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in</w:t>
      </w:r>
      <w:r>
        <w:t xml:space="preserve"> </w:t>
      </w:r>
      <w:r>
        <w:t xml:space="preserve">Japan</w:t>
      </w:r>
      <w:r>
        <w:t xml:space="preserve"> </w:t>
      </w:r>
      <w:r>
        <w:t xml:space="preserve">Kyoto</w:t>
      </w:r>
    </w:p>
    <w:bookmarkStart w:id="28" w:name="X82e0c3eb3f8d440a4f83b163f2ec5e9677adfcd"/>
    <w:p>
      <w:pPr>
        <w:pStyle w:val="Heading1"/>
      </w:pPr>
      <w:r>
        <w:t xml:space="preserve">Comprehensive Sales Report: Psychiatric Service Performance in Kyoto, Japan</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psychiatric services within Kyoto, Japan's culturally rich and historically significant capital city. The quarter demonstrated a remarkable 18% year-over-year growth in psychiatric service utilization, establishing Kyoto as a pivotal market for mental health innovation in Japan. Key drivers include increased public awareness, government mental health initiatives, and our strategic positioning as the premier psychiatric care provider in this unique cultural landscape. This document serves as both an analytical sales assessment and a roadmap for expanding our psychiatrist-led services across Japan Kyoto.</w:t>
      </w:r>
    </w:p>
    <w:bookmarkEnd w:id="20"/>
    <w:bookmarkStart w:id="21" w:name="Xba3a31228cf3cc9e8182284df74bc5aa93e1703"/>
    <w:p>
      <w:pPr>
        <w:pStyle w:val="Heading2"/>
      </w:pPr>
      <w:r>
        <w:t xml:space="preserve">II. Market Context: Psychiatric Demand in Kyoto</w:t>
      </w:r>
    </w:p>
    <w:p>
      <w:pPr>
        <w:pStyle w:val="FirstParagraph"/>
      </w:pPr>
      <w:r>
        <w:t xml:space="preserve">Japan's mental health landscape presents significant opportunities, with Kyoto representing a critical growth frontier. As Japan's third-largest metropolitan area and home to 1.5 million residents with unique socio-cultural dynamics, Kyoto faces distinct mental health challenges including high work-related stress among traditional industry workers and an aging population requiring specialized geriatric psychiatry. Our Sales Report confirms that psychiatric service demand in Kyoto has outpaced national averages by 22% this quarter, directly attributable to our localized approach. The Japanese government's 2023 Mental Health Promotion Act specifically prioritizes urban centers like Kyoto for expanded mental health infrastructure, creating a propitious environment for our psychiatrist team to flourish.</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psychiatric service revenue reached ¥87.5 million (≈$610,000 USD), representing 24% growth from Q2 and 18% YoY – the strongest quarterly performance in Kyoto's history. This exceeds our annual target by 9%. Notably, the</w:t>
      </w:r>
      <w:r>
        <w:t xml:space="preserve"> </w:t>
      </w:r>
      <w:r>
        <w:rPr>
          <w:iCs/>
          <w:i/>
        </w:rPr>
        <w:t xml:space="preserve">Sales Report</w:t>
      </w:r>
      <w:r>
        <w:t xml:space="preserve"> </w:t>
      </w:r>
      <w:r>
        <w:t xml:space="preserve">reveals a 37% increase in new psychiatrist consultations compared to Q3 2022.</w:t>
      </w:r>
    </w:p>
    <w:p>
      <w:pPr>
        <w:pStyle w:val="BodyText"/>
      </w:pPr>
      <w:r>
        <w:rPr>
          <w:bCs/>
          <w:b/>
        </w:rPr>
        <w:t xml:space="preserve">Service Adoption:</w:t>
      </w:r>
      <w:r>
        <w:t xml:space="preserve"> </w:t>
      </w:r>
      <w:r>
        <w:t xml:space="preserve">Key metrics show unprecedented uptake of our specialty psychiatric services:</w:t>
      </w:r>
    </w:p>
    <w:p>
      <w:pPr>
        <w:numPr>
          <w:ilvl w:val="0"/>
          <w:numId w:val="1001"/>
        </w:numPr>
        <w:pStyle w:val="Compact"/>
      </w:pPr>
      <w:r>
        <w:t xml:space="preserve">Clinical Psychiatry Consultations: +19% YoY</w:t>
      </w:r>
    </w:p>
    <w:p>
      <w:pPr>
        <w:numPr>
          <w:ilvl w:val="0"/>
          <w:numId w:val="1001"/>
        </w:numPr>
        <w:pStyle w:val="Compact"/>
      </w:pPr>
      <w:r>
        <w:t xml:space="preserve">Cognitive Behavioral Therapy (CBT) Programs: +32% (driven by corporate partnerships)</w:t>
      </w:r>
    </w:p>
    <w:p>
      <w:pPr>
        <w:numPr>
          <w:ilvl w:val="0"/>
          <w:numId w:val="1001"/>
        </w:numPr>
        <w:pStyle w:val="Compact"/>
      </w:pPr>
      <w:r>
        <w:t xml:space="preserve">Telepsychiatry Services: +68% (critical for Kyoto's dispersed elderly population)</w:t>
      </w:r>
    </w:p>
    <w:p>
      <w:pPr>
        <w:pStyle w:val="FirstParagraph"/>
      </w:pPr>
      <w:r>
        <w:t xml:space="preserve">The Sales Report attributes this success to our culturally attuned psychiatrist recruitment strategy, with 100% of our Kyoto-based psychiatrists possessing native Japanese language proficiency and deep understanding of Kyoto's cultural nuances. This has directly translated to a 42% higher patient retention rate compared to national averages.</w:t>
      </w:r>
    </w:p>
    <w:bookmarkEnd w:id="22"/>
    <w:bookmarkStart w:id="23" w:name="iv.-japan-kyoto-specific-market-analysis"/>
    <w:p>
      <w:pPr>
        <w:pStyle w:val="Heading2"/>
      </w:pPr>
      <w:r>
        <w:t xml:space="preserve">IV. Japan Kyoto-Specific Market Analysis</w:t>
      </w:r>
    </w:p>
    <w:p>
      <w:pPr>
        <w:pStyle w:val="FirstParagraph"/>
      </w:pPr>
      <w:r>
        <w:t xml:space="preserve">Our Sales Report identifies three unique factors driving psychiatric demand in Japan Kyoto:</w:t>
      </w:r>
    </w:p>
    <w:p>
      <w:pPr>
        <w:numPr>
          <w:ilvl w:val="0"/>
          <w:numId w:val="1002"/>
        </w:numPr>
        <w:pStyle w:val="Compact"/>
      </w:pPr>
      <w:r>
        <w:rPr>
          <w:bCs/>
          <w:b/>
        </w:rPr>
        <w:t xml:space="preserve">Cultural Stigma Reduction:</w:t>
      </w:r>
      <w:r>
        <w:t xml:space="preserve"> </w:t>
      </w:r>
      <w:r>
        <w:t xml:space="preserve">Kyoto's historic embrace of Buddhist philosophy has fostered greater acceptance of mental wellness, with 63% of new patients citing reduced stigma as their primary motivation (vs. 47% nationally).</w:t>
      </w:r>
    </w:p>
    <w:p>
      <w:pPr>
        <w:numPr>
          <w:ilvl w:val="0"/>
          <w:numId w:val="1002"/>
        </w:numPr>
        <w:pStyle w:val="Compact"/>
      </w:pPr>
      <w:r>
        <w:rPr>
          <w:bCs/>
          <w:b/>
        </w:rPr>
        <w:t xml:space="preserve">Corporate Collaboration:</w:t>
      </w:r>
      <w:r>
        <w:t xml:space="preserve"> </w:t>
      </w:r>
      <w:r>
        <w:t xml:space="preserve">Strategic partnerships with Kyoto-based companies (including traditional crafts firms and tech startups) have generated 28% of our Q3 revenue through employee mental health programs.</w:t>
      </w:r>
    </w:p>
    <w:p>
      <w:pPr>
        <w:numPr>
          <w:ilvl w:val="0"/>
          <w:numId w:val="1002"/>
        </w:numPr>
        <w:pStyle w:val="Compact"/>
      </w:pPr>
      <w:r>
        <w:rPr>
          <w:bCs/>
          <w:b/>
        </w:rPr>
        <w:t xml:space="preserve">Aging Population Focus:</w:t>
      </w:r>
      <w:r>
        <w:t xml:space="preserve"> </w:t>
      </w:r>
      <w:r>
        <w:t xml:space="preserve">34% of new consultations involve patients over 65, requiring specialized geriatric psychiatry services we've uniquely developed for Kyoto's demographic profile.</w:t>
      </w:r>
    </w:p>
    <w:bookmarkEnd w:id="23"/>
    <w:bookmarkStart w:id="24" w:name="X38b0dacf1e4ed3042b9ba3b3a31f956dade7e94"/>
    <w:p>
      <w:pPr>
        <w:pStyle w:val="Heading2"/>
      </w:pPr>
      <w:r>
        <w:t xml:space="preserve">V. Competitive Positioning &amp; Differentiation</w:t>
      </w:r>
    </w:p>
    <w:p>
      <w:pPr>
        <w:pStyle w:val="FirstParagraph"/>
      </w:pPr>
      <w:r>
        <w:t xml:space="preserve">This Sales Report underscores our market leadership in Japan Kyoto through three psychiatrist-specific advantages:</w:t>
      </w:r>
    </w:p>
    <w:p>
      <w:pPr>
        <w:numPr>
          <w:ilvl w:val="0"/>
          <w:numId w:val="1003"/>
        </w:numPr>
        <w:pStyle w:val="Compact"/>
      </w:pPr>
      <w:r>
        <w:rPr>
          <w:bCs/>
          <w:b/>
        </w:rPr>
        <w:t xml:space="preserve">Cultural Integration:</w:t>
      </w:r>
      <w:r>
        <w:t xml:space="preserve"> </w:t>
      </w:r>
      <w:r>
        <w:t xml:space="preserve">All our psychiatrists undergo mandatory cultural immersion training focused on Kyoto's traditions, ensuring services respect local customs (e.g., avoiding Western diagnostic terms that conflict with Buddhist concepts of suffering).</w:t>
      </w:r>
    </w:p>
    <w:p>
      <w:pPr>
        <w:numPr>
          <w:ilvl w:val="0"/>
          <w:numId w:val="1003"/>
        </w:numPr>
        <w:pStyle w:val="Compact"/>
      </w:pPr>
      <w:r>
        <w:rPr>
          <w:bCs/>
          <w:b/>
        </w:rPr>
        <w:t xml:space="preserve">Hybrid Care Model:</w:t>
      </w:r>
      <w:r>
        <w:t xml:space="preserve"> </w:t>
      </w:r>
      <w:r>
        <w:t xml:space="preserve">We pioneered a Japan Kyoto-specific "Temple-Adjacent" service where psychiatrist sessions occur near historic sites like Kiyomizu-dera, leveraging Kyoto's spiritual environment for therapeutic benefit.</w:t>
      </w:r>
    </w:p>
    <w:p>
      <w:pPr>
        <w:numPr>
          <w:ilvl w:val="0"/>
          <w:numId w:val="1003"/>
        </w:numPr>
        <w:pStyle w:val="Compact"/>
      </w:pPr>
      <w:r>
        <w:rPr>
          <w:bCs/>
          <w:b/>
        </w:rPr>
        <w:t xml:space="preserve">Government Alignment:</w:t>
      </w:r>
      <w:r>
        <w:t xml:space="preserve"> </w:t>
      </w:r>
      <w:r>
        <w:t xml:space="preserve">Our clinic is designated as an official mental health hub under Kyoto City's 2023 Mental Health Initiative, granting us preferential access to public funding and referral networks unavailable to competitors.</w:t>
      </w:r>
    </w:p>
    <w:bookmarkEnd w:id="24"/>
    <w:bookmarkStart w:id="25" w:name="vi.-challenges-strategic-imperatives"/>
    <w:p>
      <w:pPr>
        <w:pStyle w:val="Heading2"/>
      </w:pPr>
      <w:r>
        <w:t xml:space="preserve">VI. Challenges &amp; Strategic Imperatives</w:t>
      </w:r>
    </w:p>
    <w:p>
      <w:pPr>
        <w:pStyle w:val="FirstParagraph"/>
      </w:pPr>
      <w:r>
        <w:t xml:space="preserve">While the Sales Report confirms strong performance, three challenges require immediate action in Japan Kyoto:</w:t>
      </w:r>
    </w:p>
    <w:p>
      <w:pPr>
        <w:numPr>
          <w:ilvl w:val="0"/>
          <w:numId w:val="1004"/>
        </w:numPr>
        <w:pStyle w:val="Compact"/>
      </w:pPr>
      <w:r>
        <w:rPr>
          <w:bCs/>
          <w:b/>
        </w:rPr>
        <w:t xml:space="preserve">Clinician Shortage:</w:t>
      </w:r>
      <w:r>
        <w:t xml:space="preserve"> </w:t>
      </w:r>
      <w:r>
        <w:t xml:space="preserve">Kyoto faces a 41% psychiatrist deficit compared to national ratios. We're accelerating our local training pipeline with Kyoto University's medical school.</w:t>
      </w:r>
    </w:p>
    <w:p>
      <w:pPr>
        <w:numPr>
          <w:ilvl w:val="0"/>
          <w:numId w:val="1004"/>
        </w:numPr>
        <w:pStyle w:val="Compact"/>
      </w:pPr>
      <w:r>
        <w:rPr>
          <w:bCs/>
          <w:b/>
        </w:rPr>
        <w:t xml:space="preserve">Insurance Reimbursement Complexity:</w:t>
      </w:r>
      <w:r>
        <w:t xml:space="preserve"> </w:t>
      </w:r>
      <w:r>
        <w:t xml:space="preserve">Navigating Japan's regional insurance systems remains cumbersome. Our sales team has developed specialized Kyoto-focused reimbursement guides reducing claim processing time by 33%.</w:t>
      </w:r>
    </w:p>
    <w:p>
      <w:pPr>
        <w:numPr>
          <w:ilvl w:val="0"/>
          <w:numId w:val="1004"/>
        </w:numPr>
        <w:pStyle w:val="Compact"/>
      </w:pPr>
      <w:r>
        <w:rPr>
          <w:bCs/>
          <w:b/>
        </w:rPr>
        <w:t xml:space="preserve">Cultural Sensitivity Requirements:</w:t>
      </w:r>
      <w:r>
        <w:t xml:space="preserve"> </w:t>
      </w:r>
      <w:r>
        <w:t xml:space="preserve">As demand surges, maintaining our psychiatrist's cultural competency standards requires dedicated monthly training modules unique to Kyoto's social dynamics.</w:t>
      </w:r>
    </w:p>
    <w:bookmarkEnd w:id="25"/>
    <w:bookmarkStart w:id="26" w:name="vii.-forward-looking-recommendations"/>
    <w:p>
      <w:pPr>
        <w:pStyle w:val="Heading2"/>
      </w:pPr>
      <w:r>
        <w:t xml:space="preserve">VII. Forward-Looking Recommendations</w:t>
      </w:r>
    </w:p>
    <w:p>
      <w:pPr>
        <w:pStyle w:val="FirstParagraph"/>
      </w:pPr>
      <w:r>
        <w:t xml:space="preserve">Based on this Sales Report, we propose three actions to sustain growth in Japan Kyoto:</w:t>
      </w:r>
    </w:p>
    <w:p>
      <w:pPr>
        <w:numPr>
          <w:ilvl w:val="0"/>
          <w:numId w:val="1005"/>
        </w:numPr>
        <w:pStyle w:val="Compact"/>
      </w:pPr>
      <w:r>
        <w:rPr>
          <w:bCs/>
          <w:b/>
        </w:rPr>
        <w:t xml:space="preserve">Expand Geriatric Psychiatry Units:</w:t>
      </w:r>
      <w:r>
        <w:t xml:space="preserve"> </w:t>
      </w:r>
      <w:r>
        <w:t xml:space="preserve">Allocate ¥35 million to open specialized clinics in Kyoto's senior residential districts (target: 20% revenue contribution by Q1 2024).</w:t>
      </w:r>
    </w:p>
    <w:p>
      <w:pPr>
        <w:numPr>
          <w:ilvl w:val="0"/>
          <w:numId w:val="1005"/>
        </w:numPr>
        <w:pStyle w:val="Compact"/>
      </w:pPr>
      <w:r>
        <w:rPr>
          <w:bCs/>
          <w:b/>
        </w:rPr>
        <w:t xml:space="preserve">Leverage Kyoto Tourism Synergy:</w:t>
      </w:r>
      <w:r>
        <w:t xml:space="preserve"> </w:t>
      </w:r>
      <w:r>
        <w:t xml:space="preserve">Partner with Kyoto tourism boards to develop "Mental Wellness Travel Packages" featuring psychiatrist-guided cultural mindfulness sessions.</w:t>
      </w:r>
    </w:p>
    <w:p>
      <w:pPr>
        <w:numPr>
          <w:ilvl w:val="0"/>
          <w:numId w:val="1005"/>
        </w:numPr>
        <w:pStyle w:val="Compact"/>
      </w:pPr>
      <w:r>
        <w:rPr>
          <w:bCs/>
          <w:b/>
        </w:rPr>
        <w:t xml:space="preserve">Strengthen Government Partnerships:</w:t>
      </w:r>
      <w:r>
        <w:t xml:space="preserve"> </w:t>
      </w:r>
      <w:r>
        <w:t xml:space="preserve">Pursue official designation as Kyoto's primary psychiatric service provider under the National Mental Health Strategy, directly impacting sales volume through public funding channels.</w:t>
      </w:r>
    </w:p>
    <w:bookmarkEnd w:id="26"/>
    <w:bookmarkStart w:id="27" w:name="X90d5418fdc983b64a8d751ab3d59082deeb4a6c"/>
    <w:p>
      <w:pPr>
        <w:pStyle w:val="Heading2"/>
      </w:pPr>
      <w:r>
        <w:t xml:space="preserve">VIII. Conclusion: The Kyoto Psychiatrist Advantage</w:t>
      </w:r>
    </w:p>
    <w:p>
      <w:pPr>
        <w:pStyle w:val="FirstParagraph"/>
      </w:pPr>
      <w:r>
        <w:t xml:space="preserve">This Sales Report conclusively demonstrates that our psychiatrist-led model has become the benchmark for mental health services in Japan Kyoto. We've transformed cultural challenges into competitive advantages, turning Kyoto's unique societal fabric into our strongest growth engine. The 18% revenue increase this quarter isn't merely a metric – it's proof that when psychiatric care meets cultural intelligence, extraordinary results follow. As we continue to pioneer the psychiatrist experience in Japan Kyoto, we position ourselves not just as service providers but as essential partners in Kyoto's mental wellness ecosystem.</w:t>
      </w:r>
    </w:p>
    <w:p>
      <w:pPr>
        <w:pStyle w:val="BodyText"/>
      </w:pPr>
      <w:r>
        <w:t xml:space="preserve">Looking ahead, our roadmap for Japan Kyoto will center on deepening community integration while scaling our proven psychiatrist model. This Sales Report confirms that cultural competence isn't optional – it's the very foundation of psychiatric success in Japan's most historically resonant city. We are confident that by doubling down on our Kyoto-specific psychiatrist strategy, we'll set new industry standards for mental healthcare delivery across Japan.</w:t>
      </w:r>
    </w:p>
    <w:p>
      <w:pPr>
        <w:pStyle w:val="BodyText"/>
      </w:pPr>
      <w:r>
        <w:rPr>
          <w:bCs/>
          <w:b/>
        </w:rPr>
        <w:t xml:space="preserve">Prepared By:</w:t>
      </w:r>
      <w:r>
        <w:t xml:space="preserve"> </w:t>
      </w:r>
      <w:r>
        <w:t xml:space="preserve">Global Mental Health Sales Division</w:t>
      </w:r>
      <w:r>
        <w:br/>
      </w:r>
      <w:r>
        <w:rPr>
          <w:bCs/>
          <w:b/>
        </w:rPr>
        <w:t xml:space="preserve">Signature:</w:t>
      </w:r>
      <w:r>
        <w:t xml:space="preserve"> </w:t>
      </w:r>
      <w:r>
        <w:t xml:space="preserve">[Electronic Signature]</w:t>
      </w:r>
      <w:r>
        <w:br/>
      </w:r>
      <w:r>
        <w:rPr>
          <w:iCs/>
          <w:i/>
        </w:rPr>
        <w:t xml:space="preserve">Sales Report: Psychiatric Services | Japan Kyoto Market |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in Japan Kyoto</dc:title>
  <dc:creator/>
  <dc:language>en</dc:language>
  <cp:keywords/>
  <dcterms:created xsi:type="dcterms:W3CDTF">2026-07-24T01:08:23Z</dcterms:created>
  <dcterms:modified xsi:type="dcterms:W3CDTF">2026-07-24T01:08:23Z</dcterms:modified>
</cp:coreProperties>
</file>

<file path=docProps/custom.xml><?xml version="1.0" encoding="utf-8"?>
<Properties xmlns="http://schemas.openxmlformats.org/officeDocument/2006/custom-properties" xmlns:vt="http://schemas.openxmlformats.org/officeDocument/2006/docPropsVTypes"/>
</file>