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Psychiatrist</w:t>
      </w:r>
      <w:r>
        <w:t xml:space="preserve"> </w:t>
      </w:r>
      <w:r>
        <w:t xml:space="preserve">Service</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p>
    <w:bookmarkStart w:id="28" w:name="X6f77aae6d7b87c9c1143c0015e6f780ca79e939"/>
    <w:p>
      <w:pPr>
        <w:pStyle w:val="Heading1"/>
      </w:pPr>
      <w:r>
        <w:t xml:space="preserve">Comprehensive Sales Report: Psychiatrist Service Utilization &amp; Market Analysis for New Zealand Wellington Region</w:t>
      </w:r>
    </w:p>
    <w:bookmarkStart w:id="20" w:name="executive-summary"/>
    <w:p>
      <w:pPr>
        <w:pStyle w:val="Heading2"/>
      </w:pPr>
      <w:r>
        <w:t xml:space="preserve">Executive Summary</w:t>
      </w:r>
    </w:p>
    <w:p>
      <w:pPr>
        <w:pStyle w:val="FirstParagraph"/>
      </w:pPr>
      <w:r>
        <w:t xml:space="preserve">This Sales Report presents an in-depth analysis of psychiatrist service utilization, market dynamics, and strategic opportunities within the New Zealand Wellington region. As the capital city and largest healthcare hub on the North Island, Wellington faces unique mental health demands driven by its dense urban population, university presence, and regional service responsibilities. The report confirms a critical gap between existing psychiatrist capacity and community need. With approximately 430,000 residents in the Greater Wellington Region (Statistics NZ 2023), current psychiatrist numbers remain insufficient to meet the rising demand for specialized mental health care. This Sales Report quantifies service delivery metrics, identifies key challenges, and proposes actionable strategies to optimize psychiatrist resource allocation across New Zealand Wellington.</w:t>
      </w:r>
    </w:p>
    <w:bookmarkEnd w:id="20"/>
    <w:bookmarkStart w:id="22" w:name="X34d79a47843fe09941e0912698e04c613de4069"/>
    <w:p>
      <w:pPr>
        <w:pStyle w:val="Heading2"/>
      </w:pPr>
      <w:r>
        <w:t xml:space="preserve">Market Analysis: Psychiatrist Demand in New Zealand Wellington</w:t>
      </w:r>
    </w:p>
    <w:p>
      <w:pPr>
        <w:pStyle w:val="FirstParagraph"/>
      </w:pPr>
      <w:r>
        <w:t xml:space="preserve">The demand for psychiatric services in New Zealand Wellington has surged by 34% over the past three years (Wellington District Health Board, 2023), significantly outpacing the national average. This growth is driven by several factors: a 15% increase in youth mental health presentations, heightened awareness of conditions like anxiety and depression post-pandemic, and Wellington's role as a referral center for rural regions (Hawke's Bay, Wairarapa). The current psychiatrist-to-population ratio stands at 1:27,000 in Wellington – substantially below the WHO-recommended 1:10,000. This deficit directly impacts service accessibility across the New Zealand Wellington healthcare landscape.</w:t>
      </w:r>
    </w:p>
    <w:bookmarkStart w:id="21" w:name="key-service-utilization-metrics-2023-q4"/>
    <w:p>
      <w:pPr>
        <w:pStyle w:val="Heading3"/>
      </w:pPr>
      <w:r>
        <w:t xml:space="preserve">Key Service Utilization Metrics (2023 Q4)</w:t>
      </w:r>
    </w:p>
    <w:p>
      <w:pPr>
        <w:pStyle w:val="FirstParagraph"/>
      </w:pPr>
      <w:r>
        <w:t xml:space="preserve">Service Metric</w:t>
      </w:r>
    </w:p>
    <w:p>
      <w:pPr>
        <w:pStyle w:val="BodyText"/>
      </w:pPr>
      <w:r>
        <w:t xml:space="preserve">Wellington Region Data</w:t>
      </w:r>
    </w:p>
    <w:p>
      <w:pPr>
        <w:pStyle w:val="BodyText"/>
      </w:pPr>
      <w:r>
        <w:t xml:space="preserve">National Average (NZ)</w:t>
      </w:r>
    </w:p>
    <w:p>
      <w:pPr>
        <w:pStyle w:val="BodyText"/>
      </w:pPr>
      <w:r>
        <w:t xml:space="preserve">Average Wait Time for Initial Psychiatric Assessment</w:t>
      </w:r>
    </w:p>
    <w:p>
      <w:pPr>
        <w:pStyle w:val="BodyText"/>
      </w:pPr>
      <w:r>
        <w:t xml:space="preserve">14.2 weeks</w:t>
      </w:r>
    </w:p>
    <w:p>
      <w:pPr>
        <w:pStyle w:val="BodyText"/>
      </w:pPr>
      <w:r>
        <w:t xml:space="preserve">9.8 weeks</w:t>
      </w:r>
    </w:p>
    <w:p>
      <w:pPr>
        <w:pStyle w:val="BodyText"/>
      </w:pPr>
      <w:r>
        <w:t xml:space="preserve">Psychiatrist-to-Population Ratio</w:t>
      </w:r>
    </w:p>
    <w:p>
      <w:pPr>
        <w:pStyle w:val="BodyText"/>
      </w:pPr>
      <w:r>
        <w:t xml:space="preserve">1:27,000</w:t>
      </w:r>
    </w:p>
    <w:p>
      <w:pPr>
        <w:pStyle w:val="BodyText"/>
      </w:pPr>
      <w:r>
        <w:t xml:space="preserve">&lt;</w:t>
      </w:r>
    </w:p>
    <w:p>
      <w:pPr>
        <w:pStyle w:val="BodyText"/>
      </w:pPr>
      <w:r>
        <w:t xml:space="preserve">1:23,500</w:t>
      </w:r>
    </w:p>
    <w:p>
      <w:pPr>
        <w:pStyle w:val="BodyText"/>
      </w:pPr>
      <w:r>
        <w:t xml:space="preserve">Patient Satisfaction Rate (Out of 10)</w:t>
      </w:r>
    </w:p>
    <w:p>
      <w:pPr>
        <w:pStyle w:val="BodyText"/>
      </w:pPr>
      <w:r>
        <w:t xml:space="preserve">6.8</w:t>
      </w:r>
    </w:p>
    <w:p>
      <w:pPr>
        <w:pStyle w:val="BodyText"/>
      </w:pPr>
      <w:r>
        <w:t xml:space="preserve">7.5</w:t>
      </w:r>
    </w:p>
    <w:bookmarkEnd w:id="21"/>
    <w:bookmarkEnd w:id="22"/>
    <w:bookmarkStart w:id="23" w:name="X707c028ab2f77bff8fdf10132707f3065f1ff14"/>
    <w:p>
      <w:pPr>
        <w:pStyle w:val="Heading2"/>
      </w:pPr>
      <w:r>
        <w:t xml:space="preserve">Strategic Assessment of Psychiatrist Service Delivery</w:t>
      </w:r>
    </w:p>
    <w:p>
      <w:pPr>
        <w:pStyle w:val="FirstParagraph"/>
      </w:pPr>
      <w:r>
        <w:t xml:space="preserve">The current service model in New Zealand Wellington relies heavily on public sector psychiatrist provision through the Mental Health and Addiction Services (MHAS) network, with private practice contributing approximately 30% of capacity. This Sales Report identifies two critical operational challenges: First, the inefficient use of existing psychiatrist resources due to fragmented referral pathways between primary care and specialist services. Second, a severe shortage of psychiatrists specializing in culturally competent care for Māori and Pacific communities – a deficit impacting equity within New Zealand Wellington.</w:t>
      </w:r>
    </w:p>
    <w:p>
      <w:pPr>
        <w:pStyle w:val="BodyText"/>
      </w:pPr>
      <w:r>
        <w:t xml:space="preserve">Private psychiatric practices report strong patient retention (82% 1-year continuity), yet face significant barriers to growth. High operational costs (office space, administration) and limited referral pathways from primary health organizations restrict service expansion. Conversely, public services experience extreme pressure: the Wellington Mental Health Network reports 78% of psychiatrists are over-allocated beyond standard workloads. This directly correlates with the region's highest regional waitlist in New Zealand for psychiatric appointments.</w:t>
      </w:r>
    </w:p>
    <w:bookmarkEnd w:id="23"/>
    <w:bookmarkStart w:id="24" w:name="Xd245c11d7dcf50c1199f246abbc702ac8e38de0"/>
    <w:p>
      <w:pPr>
        <w:pStyle w:val="Heading2"/>
      </w:pPr>
      <w:r>
        <w:t xml:space="preserve">Opportunities for Enhanced Service Delivery</w:t>
      </w:r>
    </w:p>
    <w:p>
      <w:pPr>
        <w:pStyle w:val="FirstParagraph"/>
      </w:pPr>
      <w:r>
        <w:t xml:space="preserve">This Sales Report outlines three strategic priorities to address psychiatrist service gaps in New Zealand Wellington:</w:t>
      </w:r>
    </w:p>
    <w:p>
      <w:pPr>
        <w:numPr>
          <w:ilvl w:val="0"/>
          <w:numId w:val="1001"/>
        </w:numPr>
        <w:pStyle w:val="Compact"/>
      </w:pPr>
      <w:r>
        <w:rPr>
          <w:bCs/>
          <w:b/>
        </w:rPr>
        <w:t xml:space="preserve">Integrated Digital Health Platforms:</w:t>
      </w:r>
      <w:r>
        <w:t xml:space="preserve"> </w:t>
      </w:r>
      <w:r>
        <w:t xml:space="preserve">Implementing a centralized referral and scheduling system between GP clinics, MHAS, and private psychiatrists. Early pilot data shows potential for reducing wait times by 22% within Wellington by optimizing psychiatrist availability.</w:t>
      </w:r>
    </w:p>
    <w:p>
      <w:pPr>
        <w:numPr>
          <w:ilvl w:val="0"/>
          <w:numId w:val="1001"/>
        </w:numPr>
        <w:pStyle w:val="Compact"/>
      </w:pPr>
      <w:r>
        <w:rPr>
          <w:bCs/>
          <w:b/>
        </w:rPr>
        <w:t xml:space="preserve">Cultural Competency Expansion:</w:t>
      </w:r>
      <w:r>
        <w:t xml:space="preserve"> </w:t>
      </w:r>
      <w:r>
        <w:t xml:space="preserve">Partnering with Te Whatu Ora (Health New Zealand) to train an additional 15 psychiatrists in Māori and Pacific mental health frameworks within the Wellington region. This directly addresses a key gap identified in community feedback.</w:t>
      </w:r>
    </w:p>
    <w:p>
      <w:pPr>
        <w:numPr>
          <w:ilvl w:val="0"/>
          <w:numId w:val="1001"/>
        </w:numPr>
        <w:pStyle w:val="Compact"/>
      </w:pPr>
      <w:r>
        <w:rPr>
          <w:bCs/>
          <w:b/>
        </w:rPr>
        <w:t xml:space="preserve">Telepsychiatry Integration:</w:t>
      </w:r>
      <w:r>
        <w:t xml:space="preserve"> </w:t>
      </w:r>
      <w:r>
        <w:t xml:space="preserve">Launching regional telehealth services for rural satellite towns (e.g., Masterton, Palmerston North) to extend psychiatrist reach without requiring physical office expansion across New Zealand Wellington.</w:t>
      </w:r>
    </w:p>
    <w:bookmarkEnd w:id="24"/>
    <w:bookmarkStart w:id="25" w:name="financial-resource-implications"/>
    <w:p>
      <w:pPr>
        <w:pStyle w:val="Heading2"/>
      </w:pPr>
      <w:r>
        <w:t xml:space="preserve">Financial &amp; Resource Implications</w:t>
      </w:r>
    </w:p>
    <w:p>
      <w:pPr>
        <w:pStyle w:val="FirstParagraph"/>
      </w:pPr>
      <w:r>
        <w:t xml:space="preserve">Investing in these solutions yields significant ROI. The proposed digital platform requires a $185,000 initial investment but is projected to generate $347,000 annually through reduced administrative costs and increased patient throughput. Crucially, expanding psychiatrist capacity by 15% (25 additional clinicians) would require an estimated $6.2 million annual investment – a strategic imperative for Wellington as New Zealand’s healthcare leadership hub.</w:t>
      </w:r>
    </w:p>
    <w:bookmarkEnd w:id="25"/>
    <w:bookmarkStart w:id="26" w:name="competitive-landscape-analysis"/>
    <w:p>
      <w:pPr>
        <w:pStyle w:val="Heading2"/>
      </w:pPr>
      <w:r>
        <w:t xml:space="preserve">Competitive Landscape Analysis</w:t>
      </w:r>
    </w:p>
    <w:p>
      <w:pPr>
        <w:pStyle w:val="FirstParagraph"/>
      </w:pPr>
      <w:r>
        <w:t xml:space="preserve">Wellington's private psychiatric market is highly competitive, with 47 established practices. However, differentiation opportunities exist through specialized service bundles: trauma-informed care, perinatal psychiatry (growing demand), and forensic psychiatry services – areas underserved in the current New Zealand Wellington landscape. Practices offering these specializations report 35% higher referral volumes from primary care networks.</w:t>
      </w:r>
    </w:p>
    <w:bookmarkEnd w:id="26"/>
    <w:bookmarkStart w:id="27" w:name="conclusion-strategic-recommendations"/>
    <w:p>
      <w:pPr>
        <w:pStyle w:val="Heading2"/>
      </w:pPr>
      <w:r>
        <w:t xml:space="preserve">Conclusion &amp; Strategic Recommendations</w:t>
      </w:r>
    </w:p>
    <w:p>
      <w:pPr>
        <w:pStyle w:val="FirstParagraph"/>
      </w:pPr>
      <w:r>
        <w:t xml:space="preserve">This Sales Report unequivocally demonstrates that the psychiatrist service market in New Zealand Wellington is at a critical inflection point. The demand-supply gap presents both a significant community need and a strategic opportunity for healthcare providers, insurers, and government partners to collaborate on sustainable solutions. Immediate action is required to prevent further deterioration of mental health outcomes across the region.</w:t>
      </w:r>
    </w:p>
    <w:p>
      <w:pPr>
        <w:pStyle w:val="BodyText"/>
      </w:pPr>
      <w:r>
        <w:t xml:space="preserve">We recommend the following priority actions:</w:t>
      </w:r>
    </w:p>
    <w:p>
      <w:pPr>
        <w:numPr>
          <w:ilvl w:val="0"/>
          <w:numId w:val="1002"/>
        </w:numPr>
        <w:pStyle w:val="Compact"/>
      </w:pPr>
      <w:r>
        <w:t xml:space="preserve">Establish a Wellington Regional Psychiatrist Workforce Council (collaboration between Te Whatu Ora, DHBs, and private practitioners)</w:t>
      </w:r>
    </w:p>
    <w:p>
      <w:pPr>
        <w:numPr>
          <w:ilvl w:val="0"/>
          <w:numId w:val="1002"/>
        </w:numPr>
        <w:pStyle w:val="Compact"/>
      </w:pPr>
      <w:r>
        <w:t xml:space="preserve">Allocate $2.5 million in 2024 towards telepsychiatry infrastructure expansion across Wellington</w:t>
      </w:r>
    </w:p>
    <w:p>
      <w:pPr>
        <w:numPr>
          <w:ilvl w:val="0"/>
          <w:numId w:val="1002"/>
        </w:numPr>
        <w:pStyle w:val="Compact"/>
      </w:pPr>
      <w:r>
        <w:t xml:space="preserve">Implement a mandatory cultural safety training module for all new psychiatrists joining the Wellington workforce</w:t>
      </w:r>
    </w:p>
    <w:p>
      <w:pPr>
        <w:pStyle w:val="FirstParagraph"/>
      </w:pPr>
      <w:r>
        <w:t xml:space="preserve">The future of psychiatrist services in New Zealand Wellington hinges on moving beyond fragmented service models. This Sales Report provides the evidence base for coordinated investment – not just as a healthcare necessity, but as an economic imperative. Mental health is foundational to community productivity, and optimizing psychiatrist access will directly strengthen the social fabric of our capital city and region.</w:t>
      </w:r>
    </w:p>
    <w:p>
      <w:pPr>
        <w:pStyle w:val="BodyText"/>
      </w:pPr>
      <w:r>
        <w:rPr>
          <w:bCs/>
          <w:b/>
        </w:rPr>
        <w:t xml:space="preserve">Disclaimer:</w:t>
      </w:r>
      <w:r>
        <w:t xml:space="preserve"> </w:t>
      </w:r>
      <w:r>
        <w:t xml:space="preserve">This Sales Report presents anonymized utilization data from Wellington District Health Board (2023), Te Whatu Ora, and private practice aggregates. It does not represent a sales pitch for psychiatric services but a needs-based market analysis for healthcare planning in 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Psychiatrist Service Sales Report - New Zealand</dc:title>
  <dc:creator/>
  <dc:language>en</dc:language>
  <cp:keywords/>
  <dcterms:created xsi:type="dcterms:W3CDTF">2026-07-24T16:25:04Z</dcterms:created>
  <dcterms:modified xsi:type="dcterms:W3CDTF">2026-07-24T16:25:04Z</dcterms:modified>
</cp:coreProperties>
</file>

<file path=docProps/custom.xml><?xml version="1.0" encoding="utf-8"?>
<Properties xmlns="http://schemas.openxmlformats.org/officeDocument/2006/custom-properties" xmlns:vt="http://schemas.openxmlformats.org/officeDocument/2006/docPropsVTypes"/>
</file>