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Practice</w:t>
      </w:r>
      <w:r>
        <w:t xml:space="preserve"> </w:t>
      </w:r>
      <w:r>
        <w:t xml:space="preserve">-</w:t>
      </w:r>
      <w:r>
        <w:t xml:space="preserve"> </w:t>
      </w:r>
      <w:r>
        <w:t xml:space="preserve">Pakistan</w:t>
      </w:r>
      <w:r>
        <w:t xml:space="preserve"> </w:t>
      </w:r>
      <w:r>
        <w:t xml:space="preserve">Islamabad</w:t>
      </w:r>
    </w:p>
    <w:p>
      <w:pPr>
        <w:pStyle w:val="FirstParagraph"/>
      </w:pPr>
      <w:r>
        <w:t xml:space="preserve">Sales Report for Psychiatrist Practice - Islamabad, Pakistan</w:t>
      </w:r>
    </w:p>
    <w:p>
      <w:pPr>
        <w:pStyle w:val="BodyText"/>
      </w:pPr>
      <w:r>
        <w:t xml:space="preserve">Quarterly Performance Analysis | Q3 2023 | Confidential Internal Document</w:t>
      </w:r>
    </w:p>
    <w:p>
      <w:pPr>
        <w:pStyle w:val="BodyText"/>
      </w:pPr>
      <w:r>
        <w:rPr>
          <w:bCs/>
          <w:b/>
        </w:rPr>
        <w:t xml:space="preserve">Practice Name:</w:t>
      </w:r>
      <w:r>
        <w:t xml:space="preserve"> </w:t>
      </w:r>
      <w:r>
        <w:t xml:space="preserve">Islamabad Mental Wellness Center</w:t>
      </w:r>
      <w:r>
        <w:br/>
      </w:r>
      <w:r>
        <w:rPr>
          <w:bCs/>
          <w:b/>
        </w:rPr>
        <w:t xml:space="preserve">Location:</w:t>
      </w:r>
      <w:r>
        <w:t xml:space="preserve"> </w:t>
      </w:r>
      <w:r>
        <w:t xml:space="preserve">House No. 45, Blue Area, Islamabad, Pakistan</w:t>
      </w:r>
      <w:r>
        <w:br/>
      </w:r>
      <w:r>
        <w:rPr>
          <w:bCs/>
          <w:b/>
        </w:rPr>
        <w:t xml:space="preserve">Date Prepared:</w:t>
      </w:r>
      <w:r>
        <w:t xml:space="preserve"> </w:t>
      </w:r>
      <w:r>
        <w:t xml:space="preserve">October 26, 2023</w:t>
      </w:r>
      <w:r>
        <w:br/>
      </w:r>
      <w:r>
        <w:rPr>
          <w:bCs/>
          <w:b/>
        </w:rPr>
        <w:t xml:space="preserve">Prepared For:</w:t>
      </w:r>
      <w:r>
        <w:t xml:space="preserve"> </w:t>
      </w:r>
      <w:r>
        <w:t xml:space="preserve">Executive Management Team - Pakistan Islamabad</w:t>
      </w:r>
    </w:p>
    <w:bookmarkStart w:id="20" w:name="executive-summary"/>
    <w:p>
      <w:pPr>
        <w:pStyle w:val="Heading2"/>
      </w:pPr>
      <w:r>
        <w:t xml:space="preserve">1. Executive Summary</w:t>
      </w:r>
    </w:p>
    <w:p>
      <w:pPr>
        <w:pStyle w:val="FirstParagraph"/>
      </w:pPr>
      <w:r>
        <w:t xml:space="preserve">This Sales Report details the performance of our Psychiatrist practice within Pakistan Islamabad during Q3 2023 (July-September). The psychiatric services have demonstrated remarkable growth, reflecting increasing mental health awareness and demand in the capital city. Our practice recorded a 34% year-over-year increase in patient consultations, with revenue reaching PKR 18.7 million against a target of PKR 14.2 million. This report underscores the critical role of our Psychiatrist team in addressing Pakistan's mental health crisis, particularly within Islamabad's expanding urban population where stigma remains gradually decreasing.</w:t>
      </w:r>
    </w:p>
    <w:bookmarkEnd w:id="20"/>
    <w:bookmarkStart w:id="21" w:name="performance-metrics"/>
    <w:p>
      <w:pPr>
        <w:pStyle w:val="Heading2"/>
      </w:pPr>
      <w:r>
        <w:t xml:space="preserve">2. Performance Metrics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 Change (Q3 vs Q2)</w:t>
      </w:r>
    </w:p>
    <w:p>
      <w:pPr>
        <w:pStyle w:val="BodyText"/>
      </w:pPr>
      <w:r>
        <w:t xml:space="preserve">Patient Consultations</w:t>
      </w:r>
    </w:p>
    <w:p>
      <w:pPr>
        <w:pStyle w:val="BodyText"/>
      </w:pPr>
      <w:r>
        <w:t xml:space="preserve">1,485 sessions</w:t>
      </w:r>
    </w:p>
    <w:p>
      <w:pPr>
        <w:pStyle w:val="BodyText"/>
      </w:pPr>
      <w:r>
        <w:t xml:space="preserve">1,197 sessions</w:t>
      </w:r>
    </w:p>
    <w:p>
      <w:pPr>
        <w:pStyle w:val="BodyText"/>
      </w:pPr>
      <w:r>
        <w:t xml:space="preserve">+24.0%</w:t>
      </w:r>
    </w:p>
    <w:p>
      <w:pPr>
        <w:pStyle w:val="BodyText"/>
      </w:pPr>
      <w:r>
        <w:t xml:space="preserve">Average Revenue Per Patient (PKR)</w:t>
      </w:r>
    </w:p>
    <w:p>
      <w:pPr>
        <w:pStyle w:val="BodyText"/>
      </w:pPr>
      <w:r>
        <w:t xml:space="preserve">12,600</w:t>
      </w:r>
    </w:p>
    <w:p>
      <w:pPr>
        <w:pStyle w:val="BodyText"/>
      </w:pPr>
      <w:r>
        <w:t xml:space="preserve">12,350</w:t>
      </w:r>
    </w:p>
    <w:p>
      <w:pPr>
        <w:pStyle w:val="BodyText"/>
      </w:pPr>
      <w:r>
        <w:t xml:space="preserve">Total Revenue (PKR)</w:t>
      </w:r>
    </w:p>
    <w:p>
      <w:pPr>
        <w:pStyle w:val="BodyText"/>
      </w:pPr>
      <w:r>
        <w:t xml:space="preserve">18,709,500</w:t>
      </w:r>
    </w:p>
    <w:p>
      <w:pPr>
        <w:pStyle w:val="BodyText"/>
      </w:pPr>
      <w:r>
        <w:t xml:space="preserve">14,785,950</w:t>
      </w:r>
    </w:p>
    <w:p>
      <w:pPr>
        <w:pStyle w:val="BodyText"/>
      </w:pPr>
      <w:r>
        <w:t xml:space="preserve">+26.6%</w:t>
      </w:r>
    </w:p>
    <w:p>
      <w:pPr>
        <w:pStyle w:val="BodyText"/>
      </w:pPr>
      <w:r>
        <w:t xml:space="preserve">New Patient Acquisitions</w:t>
      </w:r>
    </w:p>
    <w:p>
      <w:pPr>
        <w:pStyle w:val="BodyText"/>
      </w:pPr>
      <w:r>
        <w:t xml:space="preserve">327 patients</w:t>
      </w:r>
    </w:p>
    <w:p>
      <w:pPr>
        <w:pStyle w:val="BodyText"/>
      </w:pPr>
      <w:r>
        <w:t xml:space="preserve">Repeat Patient Rate</w:t>
      </w:r>
    </w:p>
    <w:p>
      <w:pPr>
        <w:pStyle w:val="BodyText"/>
      </w:pPr>
      <w:r>
        <w:t xml:space="preserve">68.3%</w:t>
      </w:r>
    </w:p>
    <w:bookmarkEnd w:id="21"/>
    <w:bookmarkStart w:id="22" w:name="X9325c392c3168f128ca7c418bfc946490597020"/>
    <w:p>
      <w:pPr>
        <w:pStyle w:val="Heading2"/>
      </w:pPr>
      <w:r>
        <w:t xml:space="preserve">3. Islamabad Market Analysis: Psychiatrist Demand Context</w:t>
      </w:r>
    </w:p>
    <w:p>
      <w:pPr>
        <w:pStyle w:val="FirstParagraph"/>
      </w:pPr>
      <w:r>
        <w:t xml:space="preserve">The growth in our Sales Report directly correlates with Pakistan Islamabad's evolving mental health landscape. According to the National Mental Health Survey (2021), 16% of Pakistanis suffer from mental disorders, yet only 5% access professional care—particularly acute in Islamabad where urban stressors amplify anxiety and depression. Our Psychiatrist practice has become a critical service provider within this ecosystem.</w:t>
      </w:r>
    </w:p>
    <w:p>
      <w:pPr>
        <w:pStyle w:val="BodyText"/>
      </w:pPr>
      <w:r>
        <w:t xml:space="preserve">Key drivers of demand in Pakistan Islamabad include:</w:t>
      </w:r>
    </w:p>
    <w:p>
      <w:pPr>
        <w:numPr>
          <w:ilvl w:val="0"/>
          <w:numId w:val="1001"/>
        </w:numPr>
        <w:pStyle w:val="Compact"/>
      </w:pPr>
      <w:r>
        <w:rPr>
          <w:bCs/>
          <w:b/>
        </w:rPr>
        <w:t xml:space="preserve">Government Initiatives:</w:t>
      </w:r>
      <w:r>
        <w:t xml:space="preserve"> </w:t>
      </w:r>
      <w:r>
        <w:t xml:space="preserve">The National Mental Health Policy (2023) prioritizes Islamabad for new mental health centers, increasing public awareness campaigns that direct patients to licensed Psychiatrist services.</w:t>
      </w:r>
    </w:p>
    <w:p>
      <w:pPr>
        <w:numPr>
          <w:ilvl w:val="0"/>
          <w:numId w:val="1001"/>
        </w:numPr>
        <w:pStyle w:val="Compact"/>
      </w:pPr>
      <w:r>
        <w:rPr>
          <w:bCs/>
          <w:b/>
        </w:rPr>
        <w:t xml:space="preserve">Demographic Shifts:</w:t>
      </w:r>
      <w:r>
        <w:t xml:space="preserve"> </w:t>
      </w:r>
      <w:r>
        <w:t xml:space="preserve">Islamabad's population growth (4.1% annually) brings young professionals and expatriates seeking discreet psychiatric care—72% of our new patients fall in the 25-45 age bracket.</w:t>
      </w:r>
    </w:p>
    <w:p>
      <w:pPr>
        <w:numPr>
          <w:ilvl w:val="0"/>
          <w:numId w:val="1001"/>
        </w:numPr>
        <w:pStyle w:val="Compact"/>
      </w:pPr>
      <w:r>
        <w:rPr>
          <w:bCs/>
          <w:b/>
        </w:rPr>
        <w:t xml:space="preserve">Reduced Stigma:</w:t>
      </w:r>
      <w:r>
        <w:t xml:space="preserve"> </w:t>
      </w:r>
      <w:r>
        <w:t xml:space="preserve">Collaborations with local influencers and corporate wellness programs have normalized psychiatric consultations in Islamabad's elite circles.</w:t>
      </w:r>
    </w:p>
    <w:bookmarkEnd w:id="22"/>
    <w:bookmarkStart w:id="23" w:name="Xce0f47b04adcb1221635a2441544c616ad4df7e"/>
    <w:p>
      <w:pPr>
        <w:pStyle w:val="Heading2"/>
      </w:pPr>
      <w:r>
        <w:t xml:space="preserve">4. Competitive Positioning: Psychiatrist Differentiation in Pakistan Islamabad</w:t>
      </w:r>
    </w:p>
    <w:p>
      <w:pPr>
        <w:pStyle w:val="FirstParagraph"/>
      </w:pPr>
      <w:r>
        <w:t xml:space="preserve">In the Pakistan Islamabad market, our Psychiatrist practice stands apart through:</w:t>
      </w:r>
    </w:p>
    <w:p>
      <w:pPr>
        <w:pStyle w:val="BodyText"/>
      </w:pPr>
      <w:r>
        <w:t xml:space="preserve">"While competitors offer generic counseling, our specialist-led model provides evidence-based psychiatric care—medication management, trauma therapy, and crisis intervention uniquely tailored for Pakistani cultural contexts. This differentiation has driven 42% of new patients to choose us over competing clinics in the Blue Area."</w:t>
      </w:r>
    </w:p>
    <w:p>
      <w:pPr>
        <w:pStyle w:val="BodyText"/>
      </w:pPr>
      <w:r>
        <w:t xml:space="preserve">Competitor analysis reveals:</w:t>
      </w:r>
    </w:p>
    <w:p>
      <w:pPr>
        <w:numPr>
          <w:ilvl w:val="0"/>
          <w:numId w:val="1002"/>
        </w:numPr>
        <w:pStyle w:val="Compact"/>
      </w:pPr>
      <w:r>
        <w:t xml:space="preserve">3 clinics in Islamabad offer psychiatric services but lack specialist Psychiatrist credentials (only 15% hold MBBS Psychiatry diplomas)</w:t>
      </w:r>
    </w:p>
    <w:p>
      <w:pPr>
        <w:numPr>
          <w:ilvl w:val="0"/>
          <w:numId w:val="1002"/>
        </w:numPr>
        <w:pStyle w:val="Compact"/>
      </w:pPr>
      <w:r>
        <w:t xml:space="preserve">Pricing: Our PKR 12,500 average session fee is 22% above market low-cost clinics but justified by our Psychiatrist's board certification</w:t>
      </w:r>
    </w:p>
    <w:p>
      <w:pPr>
        <w:numPr>
          <w:ilvl w:val="0"/>
          <w:numId w:val="1002"/>
        </w:numPr>
        <w:pStyle w:val="Compact"/>
      </w:pPr>
      <w:r>
        <w:t xml:space="preserve">Wait times: Avg. 48 hours (vs. competitors' 7-14 days), critical for Islamabad's high-stress professional population</w:t>
      </w:r>
    </w:p>
    <w:bookmarkEnd w:id="23"/>
    <w:bookmarkStart w:id="24" w:name="challenges-in-pakistan-islamabad-market"/>
    <w:p>
      <w:pPr>
        <w:pStyle w:val="Heading2"/>
      </w:pPr>
      <w:r>
        <w:t xml:space="preserve">5. Challenges in Pakistan Islamabad Market</w:t>
      </w:r>
    </w:p>
    <w:p>
      <w:pPr>
        <w:pStyle w:val="FirstParagraph"/>
      </w:pPr>
      <w:r>
        <w:t xml:space="preserve">Despite strong growth, significant barriers persist:</w:t>
      </w:r>
    </w:p>
    <w:p>
      <w:pPr>
        <w:numPr>
          <w:ilvl w:val="0"/>
          <w:numId w:val="1003"/>
        </w:numPr>
        <w:pStyle w:val="Compact"/>
      </w:pPr>
      <w:r>
        <w:rPr>
          <w:bCs/>
          <w:b/>
        </w:rPr>
        <w:t xml:space="preserve">Cultural Stigma:</w:t>
      </w:r>
      <w:r>
        <w:t xml:space="preserve"> </w:t>
      </w:r>
      <w:r>
        <w:t xml:space="preserve">31% of patients initially express concerns about "family judgment" (vs. 48% in 2020), though this has improved steadily due to our Psychiatrist's culturally sensitive approach.</w:t>
      </w:r>
    </w:p>
    <w:p>
      <w:pPr>
        <w:numPr>
          <w:ilvl w:val="0"/>
          <w:numId w:val="1003"/>
        </w:numPr>
        <w:pStyle w:val="Compact"/>
      </w:pPr>
      <w:r>
        <w:rPr>
          <w:bCs/>
          <w:b/>
        </w:rPr>
        <w:t xml:space="preserve">Insurance Limitations:</w:t>
      </w:r>
      <w:r>
        <w:t xml:space="preserve"> </w:t>
      </w:r>
      <w:r>
        <w:t xml:space="preserve">Only 18% of Islamabad corporate clients provide mental health coverage—our practice absorbs 15% of costs for low-income patients to maintain accessibility.</w:t>
      </w:r>
    </w:p>
    <w:p>
      <w:pPr>
        <w:numPr>
          <w:ilvl w:val="0"/>
          <w:numId w:val="1003"/>
        </w:numPr>
        <w:pStyle w:val="Compact"/>
      </w:pPr>
      <w:r>
        <w:rPr>
          <w:bCs/>
          <w:b/>
        </w:rPr>
        <w:t xml:space="preserve">Regulatory Hurdles:</w:t>
      </w:r>
      <w:r>
        <w:t xml:space="preserve"> </w:t>
      </w:r>
      <w:r>
        <w:t xml:space="preserve">Pakistan's Medical Council requires specialized Psychiatric licensing; new clinics face 6-9 month delays in Islamabad.</w:t>
      </w:r>
    </w:p>
    <w:bookmarkEnd w:id="24"/>
    <w:bookmarkStart w:id="25" w:name="Xa48c13b0529b752cff59cf96547e12f63de369c"/>
    <w:p>
      <w:pPr>
        <w:pStyle w:val="Heading2"/>
      </w:pPr>
      <w:r>
        <w:t xml:space="preserve">6. Strategic Recommendations for Psychiatrist Practice Growth</w:t>
      </w:r>
    </w:p>
    <w:p>
      <w:pPr>
        <w:pStyle w:val="FirstParagraph"/>
      </w:pPr>
      <w:r>
        <w:t xml:space="preserve">To sustain momentum in Pakistan Islamabad, we propose:</w:t>
      </w:r>
    </w:p>
    <w:p>
      <w:pPr>
        <w:numPr>
          <w:ilvl w:val="0"/>
          <w:numId w:val="1004"/>
        </w:numPr>
        <w:pStyle w:val="Compact"/>
      </w:pPr>
      <w:r>
        <w:rPr>
          <w:bCs/>
          <w:b/>
        </w:rPr>
        <w:t xml:space="preserve">Expand Tele-Psychiatry Services:</w:t>
      </w:r>
      <w:r>
        <w:t xml:space="preserve"> </w:t>
      </w:r>
      <w:r>
        <w:t xml:space="preserve">Launch a secure app-based consultation platform targeting Islamabad's 58% smartphone penetration rate. This addresses transport barriers and expands reach to satellite cities like Rawalpindi.</w:t>
      </w:r>
    </w:p>
    <w:p>
      <w:pPr>
        <w:numPr>
          <w:ilvl w:val="0"/>
          <w:numId w:val="1004"/>
        </w:numPr>
        <w:pStyle w:val="Compact"/>
      </w:pPr>
      <w:r>
        <w:rPr>
          <w:bCs/>
          <w:b/>
        </w:rPr>
        <w:t xml:space="preserve">Clinical Partnerships:</w:t>
      </w:r>
      <w:r>
        <w:t xml:space="preserve"> </w:t>
      </w:r>
      <w:r>
        <w:t xml:space="preserve">Collaborate with Islamabad's top hospitals (e.g., Fauji Foundation Hospital) for integrated care referrals—expected to increase patient volume by 20% in Year 2.</w:t>
      </w:r>
    </w:p>
    <w:p>
      <w:pPr>
        <w:numPr>
          <w:ilvl w:val="0"/>
          <w:numId w:val="1004"/>
        </w:numPr>
        <w:pStyle w:val="Compact"/>
      </w:pPr>
      <w:r>
        <w:rPr>
          <w:bCs/>
          <w:b/>
        </w:rPr>
        <w:t xml:space="preserve">Cultural Adaptation Program:</w:t>
      </w:r>
      <w:r>
        <w:t xml:space="preserve"> </w:t>
      </w:r>
      <w:r>
        <w:t xml:space="preserve">Train our Psychiatrist team in Quranic counseling integration and Urdu psychotherapy techniques, aligning with Pakistan's religious context to boost trust.</w:t>
      </w:r>
    </w:p>
    <w:p>
      <w:pPr>
        <w:numPr>
          <w:ilvl w:val="0"/>
          <w:numId w:val="1004"/>
        </w:numPr>
        <w:pStyle w:val="Compact"/>
      </w:pPr>
      <w:r>
        <w:rPr>
          <w:bCs/>
          <w:b/>
        </w:rPr>
        <w:t xml:space="preserve">Corporate Wellness Programs:</w:t>
      </w:r>
      <w:r>
        <w:t xml:space="preserve"> </w:t>
      </w:r>
      <w:r>
        <w:t xml:space="preserve">Target Islamabad's 1,200+ multinational offices with tailored psychiatric health packages—projected revenue of PKR 5M annually by Q2 2024.</w:t>
      </w:r>
    </w:p>
    <w:p>
      <w:pPr>
        <w:pStyle w:val="FirstParagraph"/>
      </w:pPr>
      <w:r>
        <w:t xml:space="preserve">"The future of mental healthcare in Pakistan Islamabad hinges on our Psychiatrist practice's ability to merge clinical excellence with cultural intelligence. As stigma dissolves and demand surges, our Sales Report confirms this is not just a business opportunity—it's a public health imperative for the nation's capital."</w:t>
      </w:r>
    </w:p>
    <w:bookmarkEnd w:id="25"/>
    <w:bookmarkStart w:id="26" w:name="conclusion"/>
    <w:p>
      <w:pPr>
        <w:pStyle w:val="Heading2"/>
      </w:pPr>
      <w:r>
        <w:t xml:space="preserve">7. Conclusion</w:t>
      </w:r>
    </w:p>
    <w:p>
      <w:pPr>
        <w:pStyle w:val="FirstParagraph"/>
      </w:pPr>
      <w:r>
        <w:t xml:space="preserve">The Q3 2023 Sales Report affirms that our Psychiatrist practice has become an indispensable pillar of mental healthcare in Pakistan Islamabad. With patient acquisition rates exceeding industry benchmarks and a clear differentiation through specialized care, we are positioned to capture 18% of Islamabad's estimated market for psychiatric services by 2025. Sustained investment in cultural adaptation and telehealth infrastructure will solidify our leadership while addressing the urgent mental health needs of Pakistan's most populous urban center. We recommend allocating PKR 3.5 million from Q4 revenue toward the proposed corporate wellness initiatives to accelerate growth.</w:t>
      </w:r>
    </w:p>
    <w:p>
      <w:pPr>
        <w:pStyle w:val="BodyText"/>
      </w:pPr>
      <w:r>
        <w:t xml:space="preserve">Islamabad Mental Wellness Center: Where Clinical Expertise Meets Pakistani Community Needs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Practice - Pakistan Islamabad</dc:title>
  <dc:creator/>
  <dc:language>en</dc:language>
  <cp:keywords/>
  <dcterms:created xsi:type="dcterms:W3CDTF">2026-07-24T11:24:11Z</dcterms:created>
  <dcterms:modified xsi:type="dcterms:W3CDTF">2026-07-24T11:24:11Z</dcterms:modified>
</cp:coreProperties>
</file>

<file path=docProps/custom.xml><?xml version="1.0" encoding="utf-8"?>
<Properties xmlns="http://schemas.openxmlformats.org/officeDocument/2006/custom-properties" xmlns:vt="http://schemas.openxmlformats.org/officeDocument/2006/docPropsVTypes"/>
</file>