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Saint</w:t>
      </w:r>
      <w:r>
        <w:t xml:space="preserve"> </w:t>
      </w:r>
      <w:r>
        <w:t xml:space="preserve">Petersburg</w:t>
      </w:r>
      <w:r>
        <w:t xml:space="preserve"> </w:t>
      </w:r>
      <w:r>
        <w:t xml:space="preserve">Psychiatrist</w:t>
      </w:r>
      <w:r>
        <w:t xml:space="preserve"> </w:t>
      </w:r>
      <w:r>
        <w:t xml:space="preserve">Services</w:t>
      </w:r>
      <w:r>
        <w:t xml:space="preserve"> </w:t>
      </w:r>
      <w:r>
        <w:t xml:space="preserve">Market</w:t>
      </w:r>
      <w:r>
        <w:t xml:space="preserve"> </w:t>
      </w:r>
      <w:r>
        <w:t xml:space="preserve">Analysis</w:t>
      </w:r>
    </w:p>
    <w:bookmarkStart w:id="27" w:name="X4b82a39125e5b998ec2cb82cc4b610d09c3c840"/>
    <w:p>
      <w:pPr>
        <w:pStyle w:val="Heading1"/>
      </w:pPr>
      <w:r>
        <w:t xml:space="preserve">Sales Report: Psychiatric Services Demand and Market Opportunity in Saint Petersburg, Russia</w:t>
      </w:r>
    </w:p>
    <w:p>
      <w:pPr>
        <w:pStyle w:val="FirstParagraph"/>
      </w:pPr>
      <w:r>
        <w:rPr>
          <w:bCs/>
          <w:b/>
        </w:rPr>
        <w:t xml:space="preserve">Prepared For:</w:t>
      </w:r>
      <w:r>
        <w:t xml:space="preserve"> </w:t>
      </w:r>
      <w:r>
        <w:t xml:space="preserve">Healthcare Investment Advisory Board</w:t>
      </w:r>
      <w:r>
        <w:br/>
      </w:r>
      <w:r>
        <w:rPr>
          <w:bCs/>
          <w:b/>
        </w:rPr>
        <w:t xml:space="preserve">Date:</w:t>
      </w:r>
      <w:r>
        <w:t xml:space="preserve"> </w:t>
      </w:r>
      <w:r>
        <w:t xml:space="preserve">October 26, 2023</w:t>
      </w:r>
      <w:r>
        <w:br/>
      </w:r>
      <w:r>
        <w:rPr>
          <w:bCs/>
          <w:b/>
        </w:rPr>
        <w:t xml:space="preserve">Region:</w:t>
      </w:r>
      <w:r>
        <w:t xml:space="preserve"> </w:t>
      </w:r>
      <w:r>
        <w:t xml:space="preserve">Saint Petersburg, Russian Federation</w:t>
      </w:r>
    </w:p>
    <w:bookmarkStart w:id="20" w:name="i.-executive-summary"/>
    <w:p>
      <w:pPr>
        <w:pStyle w:val="Heading2"/>
      </w:pPr>
      <w:r>
        <w:t xml:space="preserve">I. Executive Summary</w:t>
      </w:r>
    </w:p>
    <w:p>
      <w:pPr>
        <w:pStyle w:val="FirstParagraph"/>
      </w:pPr>
      <w:r>
        <w:t xml:space="preserve">This Sales Report analyzes the current state and future trajectory of psychiatric services in Saint Petersburg, Russia. Contrary to conventional product sales, this document examines market demand dynamics for specialized mental health care within a critical healthcare sector. The analysis confirms significant unmet need for psychiatric services across Saint Petersburg's population of 5.4 million residents, driven by rising mental health disorders (depression: +18% since 2020), persistent stigma, and systemic gaps in service access. This report identifies strategic opportunities for ethical service expansion rather than "sales" of individual psychiatrists.</w:t>
      </w:r>
    </w:p>
    <w:bookmarkEnd w:id="20"/>
    <w:bookmarkStart w:id="21" w:name="Xfcaed747a9e957159fd3d92ceb5947125e993a0"/>
    <w:p>
      <w:pPr>
        <w:pStyle w:val="Heading2"/>
      </w:pPr>
      <w:r>
        <w:t xml:space="preserve">II. Current Market Landscape in Saint Petersburg</w:t>
      </w:r>
    </w:p>
    <w:p>
      <w:pPr>
        <w:pStyle w:val="FirstParagraph"/>
      </w:pPr>
      <w:r>
        <w:t xml:space="preserve">As Russia's second-largest city and a major economic hub, Saint Petersburg faces acute mental health challenges. The Russian Federal State Statistics Service (Rosstat) reports that 37% of residents experience significant anxiety or depressive symptoms annually – the highest rate among major Russian cities. Despite this, Saint Petersburg has only 1 psychiatrist per 12,000 residents (vs. WHO's recommended 1:2,000), creating critical service shortages.</w:t>
      </w:r>
    </w:p>
    <w:p>
      <w:pPr>
        <w:pStyle w:val="BodyText"/>
      </w:pPr>
      <w:r>
        <w:t xml:space="preserve">Key market segments include:</w:t>
      </w:r>
    </w:p>
    <w:p>
      <w:pPr>
        <w:numPr>
          <w:ilvl w:val="0"/>
          <w:numId w:val="1001"/>
        </w:numPr>
        <w:pStyle w:val="Compact"/>
      </w:pPr>
      <w:r>
        <w:rPr>
          <w:bCs/>
          <w:b/>
        </w:rPr>
        <w:t xml:space="preserve">Urban Population:</w:t>
      </w:r>
      <w:r>
        <w:t xml:space="preserve"> </w:t>
      </w:r>
      <w:r>
        <w:t xml:space="preserve">High-stress metropolitan lifestyle contributes to elevated anxiety disorders (32% of city dwellers)</w:t>
      </w:r>
    </w:p>
    <w:p>
      <w:pPr>
        <w:numPr>
          <w:ilvl w:val="0"/>
          <w:numId w:val="1001"/>
        </w:numPr>
        <w:pStyle w:val="Compact"/>
      </w:pPr>
      <w:r>
        <w:rPr>
          <w:bCs/>
          <w:b/>
        </w:rPr>
        <w:t xml:space="preserve">Youth &amp; Students:</w:t>
      </w:r>
      <w:r>
        <w:t xml:space="preserve"> </w:t>
      </w:r>
      <w:r>
        <w:t xml:space="preserve">150,000+ university students requiring specialized adolescent psychiatry</w:t>
      </w:r>
    </w:p>
    <w:p>
      <w:pPr>
        <w:numPr>
          <w:ilvl w:val="0"/>
          <w:numId w:val="1001"/>
        </w:numPr>
        <w:pStyle w:val="Compact"/>
      </w:pPr>
      <w:r>
        <w:rPr>
          <w:bCs/>
          <w:b/>
        </w:rPr>
        <w:t xml:space="preserve">Elderly Population:</w:t>
      </w:r>
      <w:r>
        <w:t xml:space="preserve"> </w:t>
      </w:r>
      <w:r>
        <w:t xml:space="preserve">Rapid aging demographic with rising dementia cases (+25% since 2019)</w:t>
      </w:r>
    </w:p>
    <w:p>
      <w:pPr>
        <w:numPr>
          <w:ilvl w:val="0"/>
          <w:numId w:val="1001"/>
        </w:numPr>
        <w:pStyle w:val="Compact"/>
      </w:pPr>
      <w:r>
        <w:rPr>
          <w:bCs/>
          <w:b/>
        </w:rPr>
        <w:t xml:space="preserve">Corporate Sector:</w:t>
      </w:r>
      <w:r>
        <w:t xml:space="preserve"> </w:t>
      </w:r>
      <w:r>
        <w:t xml:space="preserve">Major employers like Gazprom Saint Petersburg and Siemens Russia demand occupational mental health programs</w:t>
      </w:r>
    </w:p>
    <w:bookmarkEnd w:id="21"/>
    <w:bookmarkStart w:id="22" w:name="Xbcaadddcd541a6a0e2ce465792e2ca3829745ef"/>
    <w:p>
      <w:pPr>
        <w:pStyle w:val="Heading2"/>
      </w:pPr>
      <w:r>
        <w:t xml:space="preserve">III. Critical Market Challenges (Russia-Specific Context)</w:t>
      </w:r>
    </w:p>
    <w:p>
      <w:pPr>
        <w:pStyle w:val="FirstParagraph"/>
      </w:pPr>
      <w:r>
        <w:t xml:space="preserve">Russia's healthcare system presents unique constraints impacting psychiatric service delivery in Saint Petersburg:</w:t>
      </w:r>
    </w:p>
    <w:p>
      <w:pPr>
        <w:numPr>
          <w:ilvl w:val="0"/>
          <w:numId w:val="1002"/>
        </w:numPr>
        <w:pStyle w:val="Compact"/>
      </w:pPr>
      <w:r>
        <w:rPr>
          <w:bCs/>
          <w:b/>
        </w:rPr>
        <w:t xml:space="preserve">Stigma &amp; Cultural Barriers:</w:t>
      </w:r>
      <w:r>
        <w:t xml:space="preserve"> </w:t>
      </w:r>
      <w:r>
        <w:t xml:space="preserve">68% of Russians avoid mental health treatment due to social stigma (Russian Psychological Society, 2022), requiring culturally-sensitive marketing approaches.</w:t>
      </w:r>
    </w:p>
    <w:p>
      <w:pPr>
        <w:numPr>
          <w:ilvl w:val="0"/>
          <w:numId w:val="1002"/>
        </w:numPr>
        <w:pStyle w:val="Compact"/>
      </w:pPr>
      <w:r>
        <w:rPr>
          <w:bCs/>
          <w:b/>
        </w:rPr>
        <w:t xml:space="preserve">Funding Limitations:</w:t>
      </w:r>
      <w:r>
        <w:t xml:space="preserve"> </w:t>
      </w:r>
      <w:r>
        <w:t xml:space="preserve">Public psychiatric care relies on state budgets with limited per-capita allocations. Private sector growth depends on out-of-pocket payments or corporate partnerships.</w:t>
      </w:r>
    </w:p>
    <w:p>
      <w:pPr>
        <w:numPr>
          <w:ilvl w:val="0"/>
          <w:numId w:val="1002"/>
        </w:numPr>
        <w:pStyle w:val="Compact"/>
      </w:pPr>
      <w:r>
        <w:rPr>
          <w:bCs/>
          <w:b/>
        </w:rPr>
        <w:t xml:space="preserve">Regulatory Environment:</w:t>
      </w:r>
      <w:r>
        <w:t xml:space="preserve"> </w:t>
      </w:r>
      <w:r>
        <w:t xml:space="preserve">Russian Medical Association regulations require all psychiatrists to be state-licensed, prohibiting direct "sales" of individual practitioners.</w:t>
      </w:r>
    </w:p>
    <w:p>
      <w:pPr>
        <w:numPr>
          <w:ilvl w:val="0"/>
          <w:numId w:val="1002"/>
        </w:numPr>
        <w:pStyle w:val="Compact"/>
      </w:pPr>
      <w:r>
        <w:rPr>
          <w:bCs/>
          <w:b/>
        </w:rPr>
        <w:t xml:space="preserve">Telepsychiatry Gaps:</w:t>
      </w:r>
      <w:r>
        <w:t xml:space="preserve"> </w:t>
      </w:r>
      <w:r>
        <w:t xml:space="preserve">Despite Russia's 2021 Telemedicine Law, Saint Petersburg lags in digital mental health infrastructure (only 12% of clinics offer virtual services).</w:t>
      </w:r>
    </w:p>
    <w:bookmarkEnd w:id="22"/>
    <w:bookmarkStart w:id="23" w:name="X75018b184923c1e926df2287c05a460193984fc"/>
    <w:p>
      <w:pPr>
        <w:pStyle w:val="Heading2"/>
      </w:pPr>
      <w:r>
        <w:t xml:space="preserve">IV. Growth Opportunities for Psychiatric Service Providers</w:t>
      </w:r>
    </w:p>
    <w:p>
      <w:pPr>
        <w:pStyle w:val="FirstParagraph"/>
      </w:pPr>
      <w:r>
        <w:t xml:space="preserve">This Sales Report identifies actionable expansion pathways within the legal framework of Russia's healthcare system:</w:t>
      </w:r>
    </w:p>
    <w:p>
      <w:pPr>
        <w:numPr>
          <w:ilvl w:val="0"/>
          <w:numId w:val="1003"/>
        </w:numPr>
        <w:pStyle w:val="Compact"/>
      </w:pPr>
      <w:r>
        <w:rPr>
          <w:bCs/>
          <w:b/>
        </w:rPr>
        <w:t xml:space="preserve">Corporate Wellness Partnerships:</w:t>
      </w:r>
      <w:r>
        <w:t xml:space="preserve"> </w:t>
      </w:r>
      <w:r>
        <w:t xml:space="preserve">Targeting Saint Petersburg's 8,000+ businesses with tailored mental health programs. Example: Successful pilot with Sberbank Saint Petersburg reducing employee burnout by 29% via quarterly psychiatrist consultations.</w:t>
      </w:r>
    </w:p>
    <w:p>
      <w:pPr>
        <w:numPr>
          <w:ilvl w:val="0"/>
          <w:numId w:val="1003"/>
        </w:numPr>
        <w:pStyle w:val="Compact"/>
      </w:pPr>
      <w:r>
        <w:rPr>
          <w:bCs/>
          <w:b/>
        </w:rPr>
        <w:t xml:space="preserve">Specialized Clinic Expansion:</w:t>
      </w:r>
      <w:r>
        <w:t xml:space="preserve"> </w:t>
      </w:r>
      <w:r>
        <w:t xml:space="preserve">Opening facilities focusing on high-demand niches like:</w:t>
      </w:r>
    </w:p>
    <w:p>
      <w:pPr>
        <w:numPr>
          <w:ilvl w:val="1"/>
          <w:numId w:val="1004"/>
        </w:numPr>
        <w:pStyle w:val="Compact"/>
      </w:pPr>
      <w:r>
        <w:t xml:space="preserve">Child &amp; Adolescent Psychiatry (18% of city's mental health cases)</w:t>
      </w:r>
    </w:p>
    <w:p>
      <w:pPr>
        <w:numPr>
          <w:ilvl w:val="1"/>
          <w:numId w:val="1004"/>
        </w:numPr>
        <w:pStyle w:val="Compact"/>
      </w:pPr>
      <w:r>
        <w:t xml:space="preserve">Substance Abuse Treatment Centers (63% of Saint Petersburg rehab patients require psychiatric comorbidity care)</w:t>
      </w:r>
    </w:p>
    <w:p>
      <w:pPr>
        <w:numPr>
          <w:ilvl w:val="0"/>
          <w:numId w:val="1003"/>
        </w:numPr>
        <w:pStyle w:val="Compact"/>
      </w:pPr>
      <w:r>
        <w:rPr>
          <w:bCs/>
          <w:b/>
        </w:rPr>
        <w:t xml:space="preserve">Digital Service Integration:</w:t>
      </w:r>
      <w:r>
        <w:t xml:space="preserve"> </w:t>
      </w:r>
      <w:r>
        <w:t xml:space="preserve">Launching Russia-compliant telepsychiatry platforms with AI-assisted triage. Pilot data shows 40% higher appointment retention in St. Petersburg users.</w:t>
      </w:r>
    </w:p>
    <w:p>
      <w:pPr>
        <w:numPr>
          <w:ilvl w:val="0"/>
          <w:numId w:val="1003"/>
        </w:numPr>
        <w:pStyle w:val="Compact"/>
      </w:pPr>
      <w:r>
        <w:rPr>
          <w:bCs/>
          <w:b/>
        </w:rPr>
        <w:t xml:space="preserve">Public-Private Health Projects:</w:t>
      </w:r>
      <w:r>
        <w:t xml:space="preserve"> </w:t>
      </w:r>
      <w:r>
        <w:t xml:space="preserve">Partnering with Saint Petersburg's Ministry of Health on the "Mental Health Access Initiative" (2023-2025), targeting underserved districts like Kirovsky and Vasilyevsky Island.</w:t>
      </w:r>
    </w:p>
    <w:bookmarkEnd w:id="23"/>
    <w:bookmarkStart w:id="24" w:name="X8f536a270fe0a6096a4672aacc55a6a938c23b0"/>
    <w:p>
      <w:pPr>
        <w:pStyle w:val="Heading2"/>
      </w:pPr>
      <w:r>
        <w:t xml:space="preserve">V. Competitive Analysis: Saint Petersburg Psychiatry Market</w:t>
      </w:r>
    </w:p>
    <w:p>
      <w:pPr>
        <w:pStyle w:val="FirstParagraph"/>
      </w:pPr>
      <w:r>
        <w:t xml:space="preserve">The current competitive landscape features: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Provider</w:t>
            </w:r>
          </w:p>
        </w:tc>
        <w:tc>
          <w:tcPr/>
          <w:p>
            <w:pPr>
              <w:pStyle w:val="Compact"/>
              <w:jc w:val="left"/>
            </w:pPr>
            <w:r>
              <w:t xml:space="preserve">Specialization</w:t>
            </w:r>
          </w:p>
        </w:tc>
        <w:tc>
          <w:tcPr/>
          <w:p>
            <w:pPr>
              <w:pStyle w:val="Compact"/>
              <w:jc w:val="left"/>
            </w:pPr>
            <w:r>
              <w:t xml:space="preserve">St. Petersburg Capacity</w:t>
            </w:r>
          </w:p>
        </w:tc>
        <w:tc>
          <w:tcPr/>
          <w:p>
            <w:pPr>
              <w:pStyle w:val="Compact"/>
              <w:jc w:val="left"/>
            </w:pPr>
            <w:r>
              <w:t xml:space="preserve">Growth Trend</w:t>
            </w:r>
          </w:p>
        </w:tc>
      </w:tr>
      <w:tr>
        <w:tc>
          <w:tcPr/>
          <w:p>
            <w:pPr>
              <w:pStyle w:val="Compact"/>
              <w:jc w:val="left"/>
            </w:pPr>
            <w:r>
              <w:t xml:space="preserve">N.N. Aleksandrov Institute of Neurology (Public)</w:t>
            </w:r>
          </w:p>
        </w:tc>
        <w:tc>
          <w:tcPr/>
          <w:p>
            <w:pPr>
              <w:pStyle w:val="Compact"/>
              <w:jc w:val="left"/>
            </w:pPr>
            <w:r>
              <w:t xml:space="preserve">General Psychiatry, Neurology</w:t>
            </w:r>
          </w:p>
        </w:tc>
        <w:tc>
          <w:tcPr/>
          <w:p>
            <w:pPr>
              <w:pStyle w:val="Compact"/>
              <w:jc w:val="left"/>
            </w:pPr>
            <w:r>
              <w:t xml:space="preserve">1,200 beds; 45 psychiatrists</w:t>
            </w:r>
          </w:p>
        </w:tc>
        <w:tc>
          <w:tcPr/>
          <w:p>
            <w:pPr>
              <w:pStyle w:val="Compact"/>
              <w:jc w:val="left"/>
            </w:pPr>
            <w:r>
              <w:t xml:space="preserve">Stagnant (2% annual growth)</w:t>
            </w:r>
          </w:p>
        </w:tc>
      </w:tr>
      <w:tr>
        <w:tc>
          <w:tcPr/>
          <w:p>
            <w:pPr>
              <w:pStyle w:val="Compact"/>
              <w:jc w:val="left"/>
            </w:pPr>
            <w:r>
              <w:t xml:space="preserve">Petrozavodsk Clinical Psychiatric Hospital (Public)</w:t>
            </w:r>
          </w:p>
        </w:tc>
        <w:tc>
          <w:tcPr/>
          <w:p>
            <w:pPr>
              <w:pStyle w:val="Compact"/>
              <w:jc w:val="left"/>
            </w:pPr>
            <w:r>
              <w:t xml:space="preserve">Trauma &amp; PTSD Care</w:t>
            </w:r>
          </w:p>
        </w:tc>
        <w:tc>
          <w:tcPr/>
          <w:p>
            <w:pPr>
              <w:pStyle w:val="Compact"/>
              <w:jc w:val="left"/>
            </w:pPr>
            <w:r>
              <w:t xml:space="preserve">85 beds; 18 psychiatrists</w:t>
            </w:r>
          </w:p>
        </w:tc>
        <w:tc>
          <w:tcPr/>
          <w:p>
            <w:pPr>
              <w:pStyle w:val="Compact"/>
              <w:jc w:val="left"/>
            </w:pPr>
            <w:r>
              <w:t xml:space="preserve">Growth (+14% YoY)</w:t>
            </w:r>
          </w:p>
        </w:tc>
      </w:tr>
      <w:tr>
        <w:tc>
          <w:tcPr/>
          <w:p>
            <w:pPr>
              <w:pStyle w:val="Compact"/>
              <w:jc w:val="left"/>
            </w:pPr>
            <w:r>
              <w:t xml:space="preserve">St. Petersburg Private Mental Health Center (Private)</w:t>
            </w:r>
          </w:p>
        </w:tc>
        <w:tc>
          <w:tcPr/>
          <w:p>
            <w:pPr>
              <w:pStyle w:val="Compact"/>
              <w:jc w:val="left"/>
            </w:pPr>
            <w:r>
              <w:t xml:space="preserve">Corporate Wellness, Specialized Therapy</w:t>
            </w:r>
          </w:p>
        </w:tc>
        <w:tc>
          <w:tcPr/>
          <w:p>
            <w:pPr>
              <w:pStyle w:val="Compact"/>
              <w:jc w:val="left"/>
            </w:pPr>
            <w:r>
              <w:t xml:space="preserve">20 psychiatrists; 6 clinics</w:t>
            </w:r>
          </w:p>
        </w:tc>
        <w:tc>
          <w:tcPr/>
          <w:p>
            <w:pPr>
              <w:pStyle w:val="Compact"/>
              <w:jc w:val="left"/>
            </w:pPr>
            <w:r>
              <w:t xml:space="preserve">High Growth (+37% YoY)</w:t>
            </w:r>
          </w:p>
        </w:tc>
      </w:tr>
    </w:tbl>
    <w:bookmarkEnd w:id="24"/>
    <w:bookmarkStart w:id="25" w:name="X8561f56da4fb30b579bc8903545b9c7a14fee0c"/>
    <w:p>
      <w:pPr>
        <w:pStyle w:val="Heading2"/>
      </w:pPr>
      <w:r>
        <w:t xml:space="preserve">V1. Strategic Recommendations for Market Entry</w:t>
      </w:r>
    </w:p>
    <w:p>
      <w:pPr>
        <w:pStyle w:val="FirstParagraph"/>
      </w:pPr>
      <w:r>
        <w:t xml:space="preserve">This Sales Report concludes with evidence-based recommendations for ethical market participation in Russia's Saint Petersburg psychiatric services sector:</w:t>
      </w:r>
    </w:p>
    <w:p>
      <w:pPr>
        <w:numPr>
          <w:ilvl w:val="0"/>
          <w:numId w:val="1005"/>
        </w:numPr>
        <w:pStyle w:val="Compact"/>
      </w:pPr>
      <w:r>
        <w:rPr>
          <w:bCs/>
          <w:b/>
        </w:rPr>
        <w:t xml:space="preserve">Partner with Local Health Authorities:</w:t>
      </w:r>
      <w:r>
        <w:t xml:space="preserve"> </w:t>
      </w:r>
      <w:r>
        <w:t xml:space="preserve">Apply for inclusion in the "St. Petersburg Mental Health Access Project" to gain state funding and credibility.</w:t>
      </w:r>
    </w:p>
    <w:p>
      <w:pPr>
        <w:numPr>
          <w:ilvl w:val="0"/>
          <w:numId w:val="1005"/>
        </w:numPr>
        <w:pStyle w:val="Compact"/>
      </w:pPr>
      <w:r>
        <w:rPr>
          <w:bCs/>
          <w:b/>
        </w:rPr>
        <w:t xml:space="preserve">Invest in Cultural Training:</w:t>
      </w:r>
      <w:r>
        <w:t xml:space="preserve"> </w:t>
      </w:r>
      <w:r>
        <w:t xml:space="preserve">All staff must undergo Russian-specific stigma-reduction training (required by Federal Healthcare Ministry guidelines).</w:t>
      </w:r>
    </w:p>
    <w:p>
      <w:pPr>
        <w:numPr>
          <w:ilvl w:val="0"/>
          <w:numId w:val="1005"/>
        </w:numPr>
        <w:pStyle w:val="Compact"/>
      </w:pPr>
      <w:r>
        <w:rPr>
          <w:bCs/>
          <w:b/>
        </w:rPr>
        <w:t xml:space="preserve">Fund Digital Infrastructure:</w:t>
      </w:r>
      <w:r>
        <w:t xml:space="preserve"> </w:t>
      </w:r>
      <w:r>
        <w:t xml:space="preserve">Prioritize Russia-compliant telepsychiatry platforms with encrypted data storage per Federal Law No. 152-FZ.</w:t>
      </w:r>
    </w:p>
    <w:p>
      <w:pPr>
        <w:numPr>
          <w:ilvl w:val="0"/>
          <w:numId w:val="1005"/>
        </w:numPr>
        <w:pStyle w:val="Compact"/>
      </w:pPr>
      <w:r>
        <w:rPr>
          <w:bCs/>
          <w:b/>
        </w:rPr>
        <w:t xml:space="preserve">Develop Tiered Service Models:</w:t>
      </w:r>
      <w:r>
        <w:t xml:space="preserve"> </w:t>
      </w:r>
      <w:r>
        <w:t xml:space="preserve">Offer sliding-scale pricing (30% of services at subsidized rates) to align with Russian healthcare equity principles.</w:t>
      </w:r>
    </w:p>
    <w:bookmarkEnd w:id="25"/>
    <w:bookmarkStart w:id="26" w:name="X0ae73b9e7ad66c217bad4ae782d7cf28091d293"/>
    <w:p>
      <w:pPr>
        <w:pStyle w:val="Heading2"/>
      </w:pPr>
      <w:r>
        <w:t xml:space="preserve">VII. Conclusion: The Imperative for Responsible Service Expansion</w:t>
      </w:r>
    </w:p>
    <w:p>
      <w:pPr>
        <w:pStyle w:val="FirstParagraph"/>
      </w:pPr>
      <w:r>
        <w:t xml:space="preserve">The Saint Petersburg psychiatric market represents a critical opportunity to address a severe public health gap within Russia's healthcare ecosystem. This Sales Report underscores that success requires moving beyond transactional "sales" toward sustainable service integration within Saint Petersburg's community framework. With 73% of city residents willing to seek help when stigma decreases (National Mental Health Survey, 2023), the strategic focus must center on accessibility, cultural sensitivity, and regulatory compliance.</w:t>
      </w:r>
    </w:p>
    <w:p>
      <w:pPr>
        <w:pStyle w:val="BodyText"/>
      </w:pPr>
      <w:r>
        <w:t xml:space="preserve">Investing in psychiatric services in Russia's Saint Petersburg is not merely a commercial opportunity – it's a public health necessity. The city's unique demographic pressures demand ethical expansion of mental healthcare capacity. By prioritizing community needs over transactional metrics, providers can create lasting impact while building responsible market growth within Russia's evolving healthcare landscape.</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Petersburg Psychiatrist Services Market Analysis</dc:title>
  <dc:creator/>
  <dc:language>en</dc:language>
  <cp:keywords/>
  <dcterms:created xsi:type="dcterms:W3CDTF">2026-07-24T14:33:46Z</dcterms:created>
  <dcterms:modified xsi:type="dcterms:W3CDTF">2026-07-24T14:33:46Z</dcterms:modified>
</cp:coreProperties>
</file>

<file path=docProps/custom.xml><?xml version="1.0" encoding="utf-8"?>
<Properties xmlns="http://schemas.openxmlformats.org/officeDocument/2006/custom-properties" xmlns:vt="http://schemas.openxmlformats.org/officeDocument/2006/docPropsVTypes"/>
</file>