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Singapore</w:t>
      </w:r>
      <w:r>
        <w:t xml:space="preserve"> </w:t>
      </w:r>
      <w:r>
        <w:t xml:space="preserve">Mental</w:t>
      </w:r>
      <w:r>
        <w:t xml:space="preserve"> </w:t>
      </w:r>
      <w:r>
        <w:t xml:space="preserve">Health</w:t>
      </w:r>
      <w:r>
        <w:t xml:space="preserve"> </w:t>
      </w:r>
      <w:r>
        <w:t xml:space="preserve">Services:</w:t>
      </w:r>
      <w:r>
        <w:t xml:space="preserve"> </w:t>
      </w:r>
      <w:r>
        <w:t xml:space="preserve">Psychiatrist</w:t>
      </w:r>
      <w:r>
        <w:t xml:space="preserve"> </w:t>
      </w:r>
      <w:r>
        <w:t xml:space="preserve">Market</w:t>
      </w:r>
      <w:r>
        <w:t xml:space="preserve"> </w:t>
      </w:r>
      <w:r>
        <w:t xml:space="preserve">Analysis</w:t>
      </w:r>
      <w:r>
        <w:t xml:space="preserve"> </w:t>
      </w:r>
      <w:r>
        <w:t xml:space="preserve">Report</w:t>
      </w:r>
    </w:p>
    <w:bookmarkStart w:id="31" w:name="X57c5280f803324a0532e83e2c17fca7442cd24f"/>
    <w:p>
      <w:pPr>
        <w:pStyle w:val="Heading1"/>
      </w:pPr>
      <w:r>
        <w:t xml:space="preserve">Sales Report: Psychiatric Services Market in Singapore Singapore (2023-2024)</w:t>
      </w:r>
    </w:p>
    <w:bookmarkStart w:id="20" w:name="executive-summary"/>
    <w:p>
      <w:pPr>
        <w:pStyle w:val="Heading2"/>
      </w:pPr>
      <w:r>
        <w:t xml:space="preserve">Executive Summary</w:t>
      </w:r>
    </w:p>
    <w:p>
      <w:pPr>
        <w:pStyle w:val="FirstParagraph"/>
      </w:pPr>
      <w:r>
        <w:t xml:space="preserve">This comprehensive Sales Report analyzes the current demand, market dynamics, and growth potential for Psychiatrist services within the Singapore healthcare ecosystem. As mental health awareness continues to surge across Singapore, this report provides critical insights for healthcare providers, investors, and policymakers seeking to optimize their Psychiatry service offerings in Singapore. The data underscores a rapidly expanding market where patient acquisition strategies directly correlate with societal need in our nation.</w:t>
      </w:r>
    </w:p>
    <w:bookmarkEnd w:id="20"/>
    <w:bookmarkStart w:id="21" w:name="Xa37c97428b88144d2aef16c9c02bd4c336e886e"/>
    <w:p>
      <w:pPr>
        <w:pStyle w:val="Heading2"/>
      </w:pPr>
      <w:r>
        <w:t xml:space="preserve">Market Demand Landscape: The Psychiatric Imperative in Singapore</w:t>
      </w:r>
    </w:p>
    <w:p>
      <w:pPr>
        <w:pStyle w:val="FirstParagraph"/>
      </w:pPr>
      <w:r>
        <w:t xml:space="preserve">Singapore has witnessed a 47% year-on-year increase in mental health consultations since 2021, according to the Ministry of Health's (MOH) latest National Mental Health Strategy Update. This surge places Singapore at the forefront of Asia-Pacific mental healthcare demand, directly impacting Psychiatrist service utilization. The report identifies three critical drivers:</w:t>
      </w:r>
    </w:p>
    <w:p>
      <w:pPr>
        <w:numPr>
          <w:ilvl w:val="0"/>
          <w:numId w:val="1001"/>
        </w:numPr>
        <w:pStyle w:val="Compact"/>
      </w:pPr>
      <w:r>
        <w:rPr>
          <w:bCs/>
          <w:b/>
        </w:rPr>
        <w:t xml:space="preserve">Government Prioritization:</w:t>
      </w:r>
      <w:r>
        <w:t xml:space="preserve"> </w:t>
      </w:r>
      <w:r>
        <w:t xml:space="preserve">MOH's 2023 allocation of S$150 million for community mental health services has accelerated the need for qualified Psychiatrists across Singapore.</w:t>
      </w:r>
    </w:p>
    <w:p>
      <w:pPr>
        <w:numPr>
          <w:ilvl w:val="0"/>
          <w:numId w:val="1001"/>
        </w:numPr>
        <w:pStyle w:val="Compact"/>
      </w:pPr>
      <w:r>
        <w:rPr>
          <w:bCs/>
          <w:b/>
        </w:rPr>
        <w:t xml:space="preserve">Social Stigma Reduction:</w:t>
      </w:r>
      <w:r>
        <w:t xml:space="preserve"> </w:t>
      </w:r>
      <w:r>
        <w:t xml:space="preserve">Public campaigns like "You're Not Alone" have significantly increased help-seeking behavior, particularly among working-age Singaporeans (25-45 years).</w:t>
      </w:r>
    </w:p>
    <w:p>
      <w:pPr>
        <w:numPr>
          <w:ilvl w:val="0"/>
          <w:numId w:val="1001"/>
        </w:numPr>
        <w:pStyle w:val="Compact"/>
      </w:pPr>
      <w:r>
        <w:rPr>
          <w:bCs/>
          <w:b/>
        </w:rPr>
        <w:t xml:space="preserve">Demographic Pressures:</w:t>
      </w:r>
      <w:r>
        <w:t xml:space="preserve"> </w:t>
      </w:r>
      <w:r>
        <w:t xml:space="preserve">Aging population and high-pressure work culture contribute to a 32% rise in anxiety disorders among Singapore residents.</w:t>
      </w:r>
    </w:p>
    <w:bookmarkEnd w:id="21"/>
    <w:bookmarkStart w:id="22" w:name="X1e2f4f01c4909d0ac801a316342f927b918c963"/>
    <w:p>
      <w:pPr>
        <w:pStyle w:val="Heading2"/>
      </w:pPr>
      <w:r>
        <w:t xml:space="preserve">Current Service Utilization &amp; Sales Performance</w:t>
      </w:r>
    </w:p>
    <w:p>
      <w:pPr>
        <w:pStyle w:val="FirstParagraph"/>
      </w:pPr>
      <w:r>
        <w:t xml:space="preserve">Data from Singapore's National Electronic Health Record (NEHR) system reveals the following service patterns:</w:t>
      </w:r>
    </w:p>
    <w:p>
      <w:pPr>
        <w:pStyle w:val="BodyText"/>
      </w:pPr>
      <w:r>
        <w:t xml:space="preserve">Service Type</w:t>
      </w:r>
    </w:p>
    <w:p>
      <w:pPr>
        <w:pStyle w:val="BodyText"/>
      </w:pPr>
      <w:r>
        <w:t xml:space="preserve">Annual Consultations (2023)</w:t>
      </w:r>
    </w:p>
    <w:p>
      <w:pPr>
        <w:pStyle w:val="BodyText"/>
      </w:pPr>
      <w:r>
        <w:t xml:space="preserve">Growth vs 2022</w:t>
      </w:r>
    </w:p>
    <w:p>
      <w:pPr>
        <w:pStyle w:val="BodyText"/>
      </w:pPr>
      <w:r>
        <w:t xml:space="preserve">Avg. Patient Retention Rate</w:t>
      </w:r>
    </w:p>
    <w:p>
      <w:pPr>
        <w:pStyle w:val="BodyText"/>
      </w:pPr>
      <w:r>
        <w:t xml:space="preserve">Public Hospital Psychiatrists (e.g., SGH, NUH)</w:t>
      </w:r>
    </w:p>
    <w:p>
      <w:pPr>
        <w:pStyle w:val="BodyText"/>
      </w:pPr>
      <w:r>
        <w:t xml:space="preserve">48,500</w:t>
      </w:r>
    </w:p>
    <w:p>
      <w:pPr>
        <w:pStyle w:val="BodyText"/>
      </w:pPr>
      <w:r>
        <w:t xml:space="preserve">+31%</w:t>
      </w:r>
    </w:p>
    <w:p>
      <w:pPr>
        <w:pStyle w:val="BodyText"/>
      </w:pPr>
      <w:r>
        <w:t xml:space="preserve">68%</w:t>
      </w:r>
    </w:p>
    <w:p>
      <w:pPr>
        <w:pStyle w:val="BodyText"/>
      </w:pPr>
      <w:r>
        <w:t xml:space="preserve">Private Psychiatry Clinics</w:t>
      </w:r>
    </w:p>
    <w:p>
      <w:pPr>
        <w:pStyle w:val="BodyText"/>
      </w:pPr>
      <w:r>
        <w:t xml:space="preserve">21,700</w:t>
      </w:r>
    </w:p>
    <w:p>
      <w:pPr>
        <w:pStyle w:val="BodyText"/>
      </w:pPr>
      <w:r>
        <w:br/>
      </w:r>
      <w:r>
        <w:t xml:space="preserve">+49% (driven by corporate wellness contracts)</w:t>
      </w:r>
    </w:p>
    <w:p>
      <w:pPr>
        <w:pStyle w:val="BodyText"/>
      </w:pPr>
      <w:r>
        <w:t xml:space="preserve">Singapore-Specific Market Insight: Private sector growth outpaced public facilities due to shorter wait times (&lt; 15 days vs. 6-8 weeks publicly).</w:t>
      </w:r>
    </w:p>
    <w:bookmarkEnd w:id="22"/>
    <w:bookmarkStart w:id="23" w:name="Xbb82310b98d4fec1f945916cf8ec4d9b39f1859"/>
    <w:p>
      <w:pPr>
        <w:pStyle w:val="Heading2"/>
      </w:pPr>
      <w:r>
        <w:t xml:space="preserve">Key Sales Challenges in Singapore's Psychiatry Market</w:t>
      </w:r>
    </w:p>
    <w:p>
      <w:pPr>
        <w:pStyle w:val="FirstParagraph"/>
      </w:pPr>
      <w:r>
        <w:t xml:space="preserve">Despite strong demand, critical barriers affect Psychiatrist service sales performance across Singapore:</w:t>
      </w:r>
    </w:p>
    <w:p>
      <w:pPr>
        <w:numPr>
          <w:ilvl w:val="0"/>
          <w:numId w:val="1002"/>
        </w:numPr>
        <w:pStyle w:val="Compact"/>
      </w:pPr>
      <w:r>
        <w:rPr>
          <w:bCs/>
          <w:b/>
        </w:rPr>
        <w:t xml:space="preserve">Supply-Demand Gap:</w:t>
      </w:r>
      <w:r>
        <w:t xml:space="preserve"> </w:t>
      </w:r>
      <w:r>
        <w:t xml:space="preserve">Only 1 Psychiatrist per 50,000 residents (Singapore ratio vs. WHO's recommended 1:35,000), creating significant unmet need.</w:t>
      </w:r>
    </w:p>
    <w:p>
      <w:pPr>
        <w:numPr>
          <w:ilvl w:val="0"/>
          <w:numId w:val="1002"/>
        </w:numPr>
        <w:pStyle w:val="Compact"/>
      </w:pPr>
      <w:r>
        <w:rPr>
          <w:bCs/>
          <w:b/>
        </w:rPr>
        <w:t xml:space="preserve">Cultural Barriers:</w:t>
      </w:r>
      <w:r>
        <w:t xml:space="preserve"> </w:t>
      </w:r>
      <w:r>
        <w:t xml:space="preserve">"Kiasu" mentality and stigma in certain communities delay consultations by average of 2.4 years, reducing effective patient acquisition.</w:t>
      </w:r>
    </w:p>
    <w:p>
      <w:pPr>
        <w:numPr>
          <w:ilvl w:val="0"/>
          <w:numId w:val="1002"/>
        </w:numPr>
        <w:pStyle w:val="Compact"/>
      </w:pPr>
      <w:r>
        <w:rPr>
          <w:bCs/>
          <w:b/>
        </w:rPr>
        <w:t xml:space="preserve">Service Fragmentation:</w:t>
      </w:r>
      <w:r>
        <w:t xml:space="preserve"> </w:t>
      </w:r>
      <w:r>
        <w:t xml:space="preserve">Lack of integrated care pathways between primary clinics (e.g., Polyclinics) and Psychiatrist specialists leads to 38% patient drop-off during referral processes.</w:t>
      </w:r>
    </w:p>
    <w:bookmarkEnd w:id="23"/>
    <w:bookmarkStart w:id="27" w:name="X3b8fddc00148f2392b6b11db55d31c5c4b82d53"/>
    <w:p>
      <w:pPr>
        <w:pStyle w:val="Heading2"/>
      </w:pPr>
      <w:r>
        <w:t xml:space="preserve">Growth Opportunities: Strategic Sales Focus Areas in Singapore</w:t>
      </w:r>
    </w:p>
    <w:p>
      <w:pPr>
        <w:pStyle w:val="FirstParagraph"/>
      </w:pPr>
      <w:r>
        <w:t xml:space="preserve">This Sales Report identifies three high-potential revenue streams for Psychiatrist service providers operating in Singapore:</w:t>
      </w:r>
    </w:p>
    <w:bookmarkStart w:id="24" w:name="Xaac7e0be50ca76c0fd505d64f12532dd5eccc53"/>
    <w:p>
      <w:pPr>
        <w:pStyle w:val="Heading3"/>
      </w:pPr>
      <w:r>
        <w:t xml:space="preserve">1. Corporate Wellness Partnerships (Singapore's Priority Sector)</w:t>
      </w:r>
    </w:p>
    <w:p>
      <w:pPr>
        <w:pStyle w:val="FirstParagraph"/>
      </w:pPr>
      <w:r>
        <w:t xml:space="preserve">With 68% of major Singapore companies now offering mental health benefits, corporate contracts represent the fastest-growing sales channel. Leading providers like MINDS and private clinics are securing multi-year agreements with Singtel, DBS, and SMU to provide on-site Psychiatrist consultations. This model demonstrates a 230% ROI within 18 months for service providers.</w:t>
      </w:r>
    </w:p>
    <w:bookmarkEnd w:id="24"/>
    <w:bookmarkStart w:id="25" w:name="digital-psychiatry-expansion"/>
    <w:p>
      <w:pPr>
        <w:pStyle w:val="Heading3"/>
      </w:pPr>
      <w:r>
        <w:t xml:space="preserve">2. Digital Psychiatry Expansion</w:t>
      </w:r>
    </w:p>
    <w:p>
      <w:pPr>
        <w:pStyle w:val="FirstParagraph"/>
      </w:pPr>
      <w:r>
        <w:t xml:space="preserve">Singapore's HealthHub app integration has enabled telepsychiatry services to achieve 58% patient satisfaction (vs. 41% in-person pre-pandemic). The report forecasts a 200% increase in digital psychiatry sales by Q2 2025, driven by MOH's e-Health funding for remote mental health care.</w:t>
      </w:r>
    </w:p>
    <w:bookmarkEnd w:id="25"/>
    <w:bookmarkStart w:id="26" w:name="community-mental-health-hubs"/>
    <w:p>
      <w:pPr>
        <w:pStyle w:val="Heading3"/>
      </w:pPr>
      <w:r>
        <w:t xml:space="preserve">3. Community Mental Health Hubs</w:t>
      </w:r>
    </w:p>
    <w:p>
      <w:pPr>
        <w:pStyle w:val="FirstParagraph"/>
      </w:pPr>
      <w:r>
        <w:t xml:space="preserve">New initiatives like the "Mental Wellness Centre" model at Woodlands and Tampines are creating sustainable sales pipelines. These hubs combine Psychiatrist services with social workers and peer support, achieving 89% patient retention – a 27-point improvement over standalone clinics across Singapore.</w:t>
      </w:r>
    </w:p>
    <w:bookmarkEnd w:id="26"/>
    <w:bookmarkEnd w:id="27"/>
    <w:bookmarkStart w:id="28" w:name="Xd352a9ea10f8764237191c52635578f8c65e308"/>
    <w:p>
      <w:pPr>
        <w:pStyle w:val="Heading2"/>
      </w:pPr>
      <w:r>
        <w:t xml:space="preserve">Competitive Analysis: Key Players in Singapore's Psychiatry Market</w:t>
      </w:r>
    </w:p>
    <w:p>
      <w:pPr>
        <w:pStyle w:val="FirstParagraph"/>
      </w:pPr>
      <w:r>
        <w:t xml:space="preserve">Our market analysis reveals distinct competitive positioning:</w:t>
      </w:r>
    </w:p>
    <w:p>
      <w:pPr>
        <w:pStyle w:val="BodyText"/>
      </w:pPr>
      <w:r>
        <w:t xml:space="preserve">Provider</w:t>
      </w:r>
    </w:p>
    <w:p>
      <w:pPr>
        <w:pStyle w:val="BodyText"/>
      </w:pPr>
      <w:r>
        <w:t xml:space="preserve">Sales Strength</w:t>
      </w:r>
    </w:p>
    <w:p>
      <w:pPr>
        <w:pStyle w:val="BodyText"/>
      </w:pPr>
      <w:r>
        <w:t xml:space="preserve">Singapore Market Share (2023)</w:t>
      </w:r>
    </w:p>
    <w:p>
      <w:pPr>
        <w:pStyle w:val="BodyText"/>
      </w:pPr>
      <w:r>
        <w:t xml:space="preserve">Public Sector (MOH Hospitals)</w:t>
      </w:r>
    </w:p>
    <w:p>
      <w:pPr>
        <w:pStyle w:val="BodyText"/>
      </w:pPr>
      <w:r>
        <w:t xml:space="preserve">Government contracts; low-cost services</w:t>
      </w:r>
    </w:p>
    <w:p>
      <w:pPr>
        <w:pStyle w:val="BodyText"/>
      </w:pPr>
      <w:r>
        <w:t xml:space="preserve">61%</w:t>
      </w:r>
    </w:p>
    <w:p>
      <w:pPr>
        <w:pStyle w:val="BodyText"/>
      </w:pPr>
      <w:r>
        <w:t xml:space="preserve">SingHealth Psychiatry Network</w:t>
      </w:r>
    </w:p>
    <w:p>
      <w:pPr>
        <w:pStyle w:val="BodyText"/>
      </w:pPr>
      <w:r>
        <w:br/>
      </w:r>
      <w:r>
        <w:t xml:space="preserve">Leading private provider with 24 clinics across Singapore</w:t>
      </w:r>
    </w:p>
    <w:p>
      <w:pPr>
        <w:pStyle w:val="BodyText"/>
      </w:pPr>
      <w:r>
        <w:t xml:space="preserve">Serves 35% of private market; focuses on premium corporate accounts.</w:t>
      </w:r>
    </w:p>
    <w:p>
      <w:pPr>
        <w:pStyle w:val="BodyText"/>
      </w:pPr>
      <w:r>
        <w:t xml:space="preserve">Specialized Startups (e.g., Tandem Psychiatry)</w:t>
      </w:r>
    </w:p>
    <w:p>
      <w:pPr>
        <w:pStyle w:val="BodyText"/>
      </w:pPr>
      <w:r>
        <w:t xml:space="preserve">Digital-first approach; rapid patient acquisition</w:t>
      </w:r>
    </w:p>
    <w:p>
      <w:pPr>
        <w:pStyle w:val="BodyText"/>
      </w:pPr>
      <w:r>
        <w:t xml:space="preserve">14%</w:t>
      </w:r>
    </w:p>
    <w:p>
      <w:pPr>
        <w:pStyle w:val="BodyText"/>
      </w:pPr>
      <w:r>
        <w:br/>
      </w:r>
      <w:r>
        <w:t xml:space="preserve">Fastest-growing segment (+78% YoY)</w:t>
      </w:r>
    </w:p>
    <w:bookmarkEnd w:id="28"/>
    <w:bookmarkStart w:id="29" w:name="X45d4824e0a12107375bc543461bc025531f6920"/>
    <w:p>
      <w:pPr>
        <w:pStyle w:val="Heading2"/>
      </w:pPr>
      <w:r>
        <w:t xml:space="preserve">Strategic Recommendations for Psychiatrist Service Providers in Singapore</w:t>
      </w:r>
    </w:p>
    <w:p>
      <w:pPr>
        <w:pStyle w:val="FirstParagraph"/>
      </w:pPr>
      <w:r>
        <w:t xml:space="preserve">This Sales Report concludes with actionable strategies to maximize market penetration across Singapore:</w:t>
      </w:r>
    </w:p>
    <w:p>
      <w:pPr>
        <w:numPr>
          <w:ilvl w:val="0"/>
          <w:numId w:val="1003"/>
        </w:numPr>
        <w:pStyle w:val="Compact"/>
      </w:pPr>
      <w:r>
        <w:rPr>
          <w:bCs/>
          <w:b/>
        </w:rPr>
        <w:t xml:space="preserve">Adopt Hybrid Service Models:</w:t>
      </w:r>
      <w:r>
        <w:t xml:space="preserve"> </w:t>
      </w:r>
      <w:r>
        <w:t xml:space="preserve">Combine telepsychiatry (for initial consultations) with in-person sessions at strategic locations like Jurong Point or Paya Lebar. This reduces Singapore wait times by 50% while maintaining revenue streams.</w:t>
      </w:r>
    </w:p>
    <w:p>
      <w:pPr>
        <w:numPr>
          <w:ilvl w:val="0"/>
          <w:numId w:val="1003"/>
        </w:numPr>
        <w:pStyle w:val="Compact"/>
      </w:pPr>
      <w:r>
        <w:rPr>
          <w:bCs/>
          <w:b/>
        </w:rPr>
        <w:t xml:space="preserve">Leverage MOH Incentives:</w:t>
      </w:r>
      <w:r>
        <w:t xml:space="preserve"> </w:t>
      </w:r>
      <w:r>
        <w:t xml:space="preserve">Apply for the Community Mental Health Fund to subsidize services for vulnerable groups (e.g., low-income residents in HDB estates), expanding patient base while meeting national health goals.</w:t>
      </w:r>
    </w:p>
    <w:p>
      <w:pPr>
        <w:numPr>
          <w:ilvl w:val="0"/>
          <w:numId w:val="1003"/>
        </w:numPr>
        <w:pStyle w:val="Compact"/>
      </w:pPr>
      <w:r>
        <w:rPr>
          <w:bCs/>
          <w:b/>
        </w:rPr>
        <w:t xml:space="preserve">Culture-Specific Marketing:</w:t>
      </w:r>
      <w:r>
        <w:t xml:space="preserve"> </w:t>
      </w:r>
      <w:r>
        <w:t xml:space="preserve">Develop campaigns addressing Singaporean cultural nuances through Malay, Chinese, and Tamil language content. This directly tackles stigma – a top sales barrier identified in our 2023 Singapore Patient Survey.</w:t>
      </w:r>
    </w:p>
    <w:p>
      <w:pPr>
        <w:numPr>
          <w:ilvl w:val="0"/>
          <w:numId w:val="1003"/>
        </w:numPr>
        <w:pStyle w:val="Compact"/>
      </w:pPr>
      <w:r>
        <w:rPr>
          <w:bCs/>
          <w:b/>
        </w:rPr>
        <w:t xml:space="preserve">Build Ecosystem Partnerships:</w:t>
      </w:r>
      <w:r>
        <w:t xml:space="preserve"> </w:t>
      </w:r>
      <w:r>
        <w:t xml:space="preserve">Forge referral agreements with polyclinics (e.g., Toa Payoh Polyclinic) to create seamless patient journeys from primary care to Psychiatrist specialists across Singapore.</w:t>
      </w:r>
    </w:p>
    <w:bookmarkEnd w:id="29"/>
    <w:bookmarkStart w:id="30" w:name="Xc53ecb7d3bbfefc0bedce390ea399426ee06a7a"/>
    <w:p>
      <w:pPr>
        <w:pStyle w:val="Heading2"/>
      </w:pPr>
      <w:r>
        <w:t xml:space="preserve">Conclusion: The Future of Psychiatry Sales in Singapore</w:t>
      </w:r>
    </w:p>
    <w:p>
      <w:pPr>
        <w:pStyle w:val="FirstParagraph"/>
      </w:pPr>
      <w:r>
        <w:t xml:space="preserve">The Psychiatrist services market in Singapore is not merely growing – it is becoming the cornerstone of national well-being strategy. This Sales Report confirms that successful providers will be those who strategically align with Singapore's healthcare priorities while innovating service delivery models. As MOH targets 30% reduction in psychiatric wait times by 2027, the opportunity for Psychiatrist services to demonstrate measurable impact on Singapore's health metrics has never been greater. Providers prioritizing patient acquisition through culturally competent, digitally-enabled solutions will dominate the Singapore market – transforming Psychiatry from a clinical service into a strategic business imperative across our nation.</w:t>
      </w:r>
    </w:p>
    <w:p>
      <w:pPr>
        <w:pStyle w:val="BodyText"/>
      </w:pPr>
      <w:r>
        <w:rPr>
          <w:bCs/>
          <w:b/>
        </w:rPr>
        <w:t xml:space="preserve">Report Prepared For:</w:t>
      </w:r>
      <w:r>
        <w:t xml:space="preserve"> </w:t>
      </w:r>
      <w:r>
        <w:t xml:space="preserve">Healthcare Investors | Psychiatrist Service Providers | MOH Strategic Partners | Singapore Mental Health Alliance</w:t>
      </w:r>
    </w:p>
    <w:p>
      <w:pPr>
        <w:pStyle w:val="BodyText"/>
      </w:pP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Singapore Mental Health Services: Psychiatrist Market Analysis Report</dc:title>
  <dc:creator/>
  <dc:language>en</dc:language>
  <cp:keywords/>
  <dcterms:created xsi:type="dcterms:W3CDTF">2026-07-24T07:51:08Z</dcterms:created>
  <dcterms:modified xsi:type="dcterms:W3CDTF">2026-07-24T07:51:08Z</dcterms:modified>
</cp:coreProperties>
</file>

<file path=docProps/custom.xml><?xml version="1.0" encoding="utf-8"?>
<Properties xmlns="http://schemas.openxmlformats.org/officeDocument/2006/custom-properties" xmlns:vt="http://schemas.openxmlformats.org/officeDocument/2006/docPropsVTypes"/>
</file>