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30" w:name="X66a5603a50dcfedf73fd4460a065e1a813faf8b"/>
    <w:p>
      <w:pPr>
        <w:pStyle w:val="Heading1"/>
      </w:pPr>
      <w:r>
        <w:t xml:space="preserve">Sales Report: Psychiatric Services Performance in United Kingdom Birmingham - Q3 2023</w:t>
      </w:r>
    </w:p>
    <w:p>
      <w:pPr>
        <w:pStyle w:val="FirstParagraph"/>
      </w:pPr>
      <w:r>
        <w:rPr>
          <w:bCs/>
          <w:b/>
        </w:rPr>
        <w:t xml:space="preserve">Prepared For:</w:t>
      </w:r>
      <w:r>
        <w:t xml:space="preserve"> </w:t>
      </w:r>
      <w:r>
        <w:t xml:space="preserve">Executive Leadership, Birmingham Mental Health Network</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psychiatric services across United Kingdom Birmingham for the third quarter of 2023. As a leading psychiatric provider in Birmingham, our practice has demonstrated significant growth in patient acquisition and service revenue, reflecting heightened awareness of mental health needs within the United Kingdom's evolving healthcare landscape. This document provides critical insights into our market position as a premier Psychiatrist service hub serving Birmingham and surrounding communities.</w:t>
      </w:r>
    </w:p>
    <w:bookmarkEnd w:id="20"/>
    <w:bookmarkStart w:id="21" w:name="X0fac0183ff7adc19bb730d005fd31a2c44cd5a7"/>
    <w:p>
      <w:pPr>
        <w:pStyle w:val="Heading2"/>
      </w:pPr>
      <w:r>
        <w:t xml:space="preserve">Market Context: United Kingdom Birmingham Mental Health Landscape</w:t>
      </w:r>
    </w:p>
    <w:p>
      <w:pPr>
        <w:pStyle w:val="FirstParagraph"/>
      </w:pPr>
      <w:r>
        <w:t xml:space="preserve">Birmingham, as the UK's second-largest city, faces unique mental health challenges amplified by socioeconomic diversity. Recent NHS England data shows 1 in 4 Birmingham residents experience mental health conditions annually – significantly above the national average. This report confirms that our Psychiatrist practice has become a critical resource for this underserved population within United Kingdom Birmingham. The growing demand is fueled by increased public awareness campaigns and reduced stigma around mental healthcare, creating unprecedented opportunities for specialized psychiatric services.</w:t>
      </w:r>
    </w:p>
    <w:bookmarkEnd w:id="21"/>
    <w:bookmarkStart w:id="24" w:name="X5455e61ed8200049e07c000a45139ae928ce29f"/>
    <w:p>
      <w:pPr>
        <w:pStyle w:val="Heading2"/>
      </w:pPr>
      <w:r>
        <w:t xml:space="preserve">Performance Metrics: Sales Report Analysis</w:t>
      </w:r>
    </w:p>
    <w:bookmarkStart w:id="22" w:name="revenue-growth-highlights"/>
    <w:p>
      <w:pPr>
        <w:pStyle w:val="Heading3"/>
      </w:pPr>
      <w:r>
        <w:t xml:space="preserve">Revenue Growth Highlights</w:t>
      </w:r>
    </w:p>
    <w:p>
      <w:pPr>
        <w:pStyle w:val="FirstParagraph"/>
      </w:pPr>
      <w:r>
        <w:t xml:space="preserve">This quarter's Sales Report reveals a 38% year-over-year increase in psychiatric service revenue, totaling £1,427,500. This growth directly correlates with our strategic expansion across United Kingdom Birmingham locations. Key drivers include:</w:t>
      </w:r>
    </w:p>
    <w:p>
      <w:pPr>
        <w:numPr>
          <w:ilvl w:val="0"/>
          <w:numId w:val="1001"/>
        </w:numPr>
        <w:pStyle w:val="Compact"/>
      </w:pPr>
      <w:r>
        <w:rPr>
          <w:bCs/>
          <w:b/>
        </w:rPr>
        <w:t xml:space="preserve">Private Consultation Growth:</w:t>
      </w:r>
      <w:r>
        <w:t xml:space="preserve"> </w:t>
      </w:r>
      <w:r>
        <w:t xml:space="preserve">52% increase in paid private psychiatry appointments (from 489 to 756 sessions)</w:t>
      </w:r>
    </w:p>
    <w:p>
      <w:pPr>
        <w:numPr>
          <w:ilvl w:val="0"/>
          <w:numId w:val="1001"/>
        </w:numPr>
        <w:pStyle w:val="Compact"/>
      </w:pPr>
      <w:r>
        <w:rPr>
          <w:bCs/>
          <w:b/>
        </w:rPr>
        <w:t xml:space="preserve">NHS Partnership Expansion:</w:t>
      </w:r>
      <w:r>
        <w:t xml:space="preserve"> </w:t>
      </w:r>
      <w:r>
        <w:t xml:space="preserve">Secured two new commissioning agreements with Birmingham Clinical Commissioning Groups</w:t>
      </w:r>
    </w:p>
    <w:p>
      <w:pPr>
        <w:numPr>
          <w:ilvl w:val="0"/>
          <w:numId w:val="1001"/>
        </w:numPr>
        <w:pStyle w:val="Compact"/>
      </w:pPr>
      <w:r>
        <w:rPr>
          <w:bCs/>
          <w:b/>
        </w:rPr>
        <w:t xml:space="preserve">Specialized Service Adoption:</w:t>
      </w:r>
      <w:r>
        <w:t xml:space="preserve"> </w:t>
      </w:r>
      <w:r>
        <w:t xml:space="preserve">210 new patients enrolled in our trauma-focused psychiatric programs</w:t>
      </w:r>
    </w:p>
    <w:bookmarkEnd w:id="22"/>
    <w:bookmarkStart w:id="23" w:name="X47264eb46a962b1de65111919c33975643f6fac"/>
    <w:p>
      <w:pPr>
        <w:pStyle w:val="Heading3"/>
      </w:pPr>
      <w:r>
        <w:t xml:space="preserve">Service Utilization by Demographic (Birmingham Focus)</w:t>
      </w:r>
    </w:p>
    <w:p>
      <w:pPr>
        <w:pStyle w:val="FirstParagraph"/>
      </w:pPr>
      <w:r>
        <w:t xml:space="preserve">Service Type</w:t>
      </w:r>
    </w:p>
    <w:p>
      <w:pPr>
        <w:pStyle w:val="BodyText"/>
      </w:pPr>
      <w:r>
        <w:t xml:space="preserve">% of Total Revenue</w:t>
      </w:r>
    </w:p>
    <w:p>
      <w:pPr>
        <w:pStyle w:val="BodyText"/>
      </w:pPr>
      <w:r>
        <w:t xml:space="preserve">Y-O-Y Change</w:t>
      </w:r>
    </w:p>
    <w:p>
      <w:pPr>
        <w:pStyle w:val="BodyText"/>
      </w:pPr>
      <w:r>
        <w:t xml:space="preserve">Birmingham Patient Volume (Q3)</w:t>
      </w:r>
    </w:p>
    <w:p>
      <w:pPr>
        <w:pStyle w:val="BodyText"/>
      </w:pPr>
      <w:r>
        <w:t xml:space="preserve">Adult Psychiatric Assessment &amp; Treatment</w:t>
      </w:r>
    </w:p>
    <w:p>
      <w:pPr>
        <w:pStyle w:val="BodyText"/>
      </w:pPr>
      <w:r>
        <w:t xml:space="preserve">62%</w:t>
      </w:r>
    </w:p>
    <w:p>
      <w:pPr>
        <w:pStyle w:val="BodyText"/>
      </w:pPr>
      <w:r>
        <w:t xml:space="preserve">+41%</w:t>
      </w:r>
    </w:p>
    <w:p>
      <w:pPr>
        <w:pStyle w:val="BodyText"/>
      </w:pPr>
      <w:r>
        <w:t xml:space="preserve">587 patients</w:t>
      </w:r>
    </w:p>
    <w:p>
      <w:pPr>
        <w:pStyle w:val="BodyText"/>
      </w:pPr>
      <w:r>
        <w:t xml:space="preserve">Child &amp; Adolescent Psychiatry</w:t>
      </w:r>
    </w:p>
    <w:p>
      <w:pPr>
        <w:pStyle w:val="BodyText"/>
      </w:pPr>
      <w:r>
        <w:t xml:space="preserve">23%</w:t>
      </w:r>
    </w:p>
    <w:p>
      <w:pPr>
        <w:pStyle w:val="BodyText"/>
      </w:pPr>
      <w:r>
        <w:rPr>
          <w:bCs/>
          <w:b/>
        </w:rPr>
        <w:t xml:space="preserve">+39%</w:t>
      </w:r>
    </w:p>
    <w:p>
      <w:pPr>
        <w:pStyle w:val="BodyText"/>
      </w:pPr>
      <w:r>
        <w:t xml:space="preserve">Birmingham Patient Volume (Q3)</w:t>
      </w:r>
    </w:p>
    <w:bookmarkEnd w:id="23"/>
    <w:bookmarkEnd w:id="24"/>
    <w:bookmarkStart w:id="25" w:name="Xbc2d4b6d65c69e080bd7029af3a8a40655750da"/>
    <w:p>
      <w:pPr>
        <w:pStyle w:val="Heading2"/>
      </w:pPr>
      <w:r>
        <w:t xml:space="preserve">Strategic Insights: Why Birmingham Demands Premium Psychiatrist Services</w:t>
      </w:r>
    </w:p>
    <w:p>
      <w:pPr>
        <w:pStyle w:val="FirstParagraph"/>
      </w:pPr>
      <w:r>
        <w:t xml:space="preserve">The United Kingdom Birmingham market has shown exceptional receptivity to specialized psychiatric care, as evidenced by our Sales Report. Key findings include:</w:t>
      </w:r>
    </w:p>
    <w:p>
      <w:pPr>
        <w:numPr>
          <w:ilvl w:val="0"/>
          <w:numId w:val="1002"/>
        </w:numPr>
        <w:pStyle w:val="Compact"/>
      </w:pPr>
      <w:r>
        <w:rPr>
          <w:bCs/>
          <w:b/>
        </w:rPr>
        <w:t xml:space="preserve">Regional Gap Filling:</w:t>
      </w:r>
      <w:r>
        <w:t xml:space="preserve"> </w:t>
      </w:r>
      <w:r>
        <w:t xml:space="preserve">Our Psychiatrist practice now serves 17% of Birmingham's private mental health demand, filling critical shortages identified in the Birmingham Mental Health Needs Assessment (2023)</w:t>
      </w:r>
    </w:p>
    <w:p>
      <w:pPr>
        <w:numPr>
          <w:ilvl w:val="0"/>
          <w:numId w:val="1002"/>
        </w:numPr>
        <w:pStyle w:val="Compact"/>
      </w:pPr>
      <w:r>
        <w:rPr>
          <w:bCs/>
          <w:b/>
        </w:rPr>
        <w:t xml:space="preserve">Community Integration:</w:t>
      </w:r>
      <w:r>
        <w:t xml:space="preserve"> </w:t>
      </w:r>
      <w:r>
        <w:t xml:space="preserve">Successful partnerships with Birmingham City Council's Wellbeing Initiatives have increased referral volumes by 64% compared to Q2</w:t>
      </w:r>
    </w:p>
    <w:p>
      <w:pPr>
        <w:numPr>
          <w:ilvl w:val="0"/>
          <w:numId w:val="1002"/>
        </w:numPr>
        <w:pStyle w:val="Compact"/>
      </w:pPr>
      <w:r>
        <w:rPr>
          <w:bCs/>
          <w:b/>
        </w:rPr>
        <w:t xml:space="preserve">Premium Service Premium:</w:t>
      </w:r>
      <w:r>
        <w:t xml:space="preserve"> </w:t>
      </w:r>
      <w:r>
        <w:t xml:space="preserve">Our specialized psychiatric packages command 28% higher rates than regional averages, validated by patient willingness-to-pay in United Kingdom Birmingham surveys</w:t>
      </w:r>
    </w:p>
    <w:bookmarkEnd w:id="25"/>
    <w:bookmarkStart w:id="26" w:name="Xe89843583dca3a4c5effe57affa17e776ae6005"/>
    <w:p>
      <w:pPr>
        <w:pStyle w:val="Heading2"/>
      </w:pPr>
      <w:r>
        <w:t xml:space="preserve">Challenges in the United Kingdom Birmingham Market</w:t>
      </w:r>
    </w:p>
    <w:p>
      <w:pPr>
        <w:pStyle w:val="FirstParagraph"/>
      </w:pPr>
      <w:r>
        <w:t xml:space="preserve">This Sales Report acknowledges persistent challenges unique to Birmingham's mental health ecosystem:</w:t>
      </w:r>
    </w:p>
    <w:p>
      <w:pPr>
        <w:numPr>
          <w:ilvl w:val="0"/>
          <w:numId w:val="1003"/>
        </w:numPr>
        <w:pStyle w:val="Compact"/>
      </w:pPr>
      <w:r>
        <w:rPr>
          <w:bCs/>
          <w:b/>
        </w:rPr>
        <w:t xml:space="preserve">Referral Bottlenecks:</w:t>
      </w:r>
      <w:r>
        <w:t xml:space="preserve"> </w:t>
      </w:r>
      <w:r>
        <w:t xml:space="preserve">Despite 38% growth in private referrals, NHS waiting lists remain at 14 weeks for psychiatric assessment – creating missed revenue opportunities</w:t>
      </w:r>
    </w:p>
    <w:p>
      <w:pPr>
        <w:numPr>
          <w:ilvl w:val="0"/>
          <w:numId w:val="1003"/>
        </w:numPr>
        <w:pStyle w:val="Compact"/>
      </w:pPr>
      <w:r>
        <w:rPr>
          <w:bCs/>
          <w:b/>
        </w:rPr>
        <w:t xml:space="preserve">Talent Acquisition:</w:t>
      </w:r>
      <w:r>
        <w:t xml:space="preserve"> </w:t>
      </w:r>
      <w:r>
        <w:t xml:space="preserve">Competition for qualified Psychiatrist professionals in Birmingham has driven salary costs up by 22% year-over-year</w:t>
      </w:r>
    </w:p>
    <w:p>
      <w:pPr>
        <w:numPr>
          <w:ilvl w:val="0"/>
          <w:numId w:val="1003"/>
        </w:numPr>
        <w:pStyle w:val="Compact"/>
      </w:pPr>
      <w:r>
        <w:rPr>
          <w:bCs/>
          <w:b/>
        </w:rPr>
        <w:t xml:space="preserve">Cultural Barriers:</w:t>
      </w:r>
      <w:r>
        <w:t xml:space="preserve"> </w:t>
      </w:r>
      <w:r>
        <w:t xml:space="preserve">Ethnic minority patients (representing 41% of Birmingham population) show 35% lower engagement with traditional psychiatric services per our Patient Satisfaction Survey</w:t>
      </w:r>
    </w:p>
    <w:bookmarkEnd w:id="26"/>
    <w:bookmarkStart w:id="27" w:name="X99d98c21db79510496ca9557e8a830324167d30"/>
    <w:p>
      <w:pPr>
        <w:pStyle w:val="Heading2"/>
      </w:pPr>
      <w:r>
        <w:t xml:space="preserve">Strategic Response: Future-Proofing Our Psychiatrist Practice in United Kingdom Birmingham</w:t>
      </w:r>
    </w:p>
    <w:p>
      <w:pPr>
        <w:pStyle w:val="FirstParagraph"/>
      </w:pPr>
      <w:r>
        <w:t xml:space="preserve">Based on this Sales Report, we've implemented three critical initiatives to strengthen our market position as Birmingham's premier psychiatric service provider:</w:t>
      </w:r>
    </w:p>
    <w:p>
      <w:pPr>
        <w:numPr>
          <w:ilvl w:val="0"/>
          <w:numId w:val="1004"/>
        </w:numPr>
        <w:pStyle w:val="Compact"/>
      </w:pPr>
      <w:r>
        <w:rPr>
          <w:bCs/>
          <w:b/>
        </w:rPr>
        <w:t xml:space="preserve">Birmingham Community Outreach Network:</w:t>
      </w:r>
      <w:r>
        <w:t xml:space="preserve"> </w:t>
      </w:r>
      <w:r>
        <w:t xml:space="preserve">Launching 5 new satellite clinics in high-need neighborhoods (Sparkbrook, Small Heath) by Q1 2024, targeting the ethnic minority patient gap</w:t>
      </w:r>
    </w:p>
    <w:p>
      <w:pPr>
        <w:numPr>
          <w:ilvl w:val="0"/>
          <w:numId w:val="1004"/>
        </w:numPr>
        <w:pStyle w:val="Compact"/>
      </w:pPr>
      <w:r>
        <w:rPr>
          <w:bCs/>
          <w:b/>
        </w:rPr>
        <w:t xml:space="preserve">Integrated Care Partnerships:</w:t>
      </w:r>
      <w:r>
        <w:t xml:space="preserve"> </w:t>
      </w:r>
      <w:r>
        <w:t xml:space="preserve">Developing a unified digital platform with Birmingham NHS Trusts to streamline referrals and eliminate current waiting list bottlenecks</w:t>
      </w:r>
    </w:p>
    <w:bookmarkEnd w:id="27"/>
    <w:bookmarkStart w:id="28" w:name="X4f7ab54cf211e06f177864ff89e97865ab45517"/>
    <w:p>
      <w:pPr>
        <w:pStyle w:val="Heading2"/>
      </w:pPr>
      <w:r>
        <w:t xml:space="preserve">Financial Projections: United Kingdom Birmingham Market Expansion</w:t>
      </w:r>
    </w:p>
    <w:p>
      <w:pPr>
        <w:pStyle w:val="FirstParagraph"/>
      </w:pPr>
      <w:r>
        <w:t xml:space="preserve">This Sales Report projects sustained growth for our Psychiatrist services, with the following key milestones for United Kingdom Birmingham by Q4 2024:</w:t>
      </w:r>
    </w:p>
    <w:p>
      <w:pPr>
        <w:pStyle w:val="BodyText"/>
      </w:pPr>
      <w:r>
        <w:t xml:space="preserve">Indicator</w:t>
      </w:r>
    </w:p>
    <w:p>
      <w:pPr>
        <w:pStyle w:val="BodyText"/>
      </w:pPr>
      <w:r>
        <w:t xml:space="preserve">Q3 2023 (Actual)</w:t>
      </w:r>
    </w:p>
    <w:p>
      <w:pPr>
        <w:pStyle w:val="BodyText"/>
      </w:pPr>
      <w:r>
        <w:t xml:space="preserve">Q4 2023 (Projected)</w:t>
      </w:r>
    </w:p>
    <w:p>
      <w:pPr>
        <w:pStyle w:val="BodyText"/>
      </w:pPr>
      <w:r>
        <w:t xml:space="preserve">Growth Rate</w:t>
      </w:r>
    </w:p>
    <w:p>
      <w:pPr>
        <w:pStyle w:val="BodyText"/>
      </w:pPr>
      <w:r>
        <w:t xml:space="preserve">Total Revenue</w:t>
      </w:r>
    </w:p>
    <w:p>
      <w:pPr>
        <w:pStyle w:val="BodyText"/>
      </w:pPr>
      <w:r>
        <w:t xml:space="preserve">£1,427,500</w:t>
      </w:r>
    </w:p>
    <w:p>
      <w:pPr>
        <w:pStyle w:val="BodyText"/>
      </w:pPr>
      <w:r>
        <w:t xml:space="preserve">£1,865,200</w:t>
      </w:r>
    </w:p>
    <w:p>
      <w:pPr>
        <w:pStyle w:val="BodyText"/>
      </w:pPr>
      <w:r>
        <w:t xml:space="preserve">+30.6%</w:t>
      </w:r>
    </w:p>
    <w:p>
      <w:pPr>
        <w:pStyle w:val="BodyText"/>
      </w:pPr>
      <w:r>
        <w:t xml:space="preserve">Birmingham Patient Volume</w:t>
      </w:r>
    </w:p>
    <w:p>
      <w:pPr>
        <w:pStyle w:val="BodyText"/>
      </w:pPr>
      <w:r>
        <w:t xml:space="preserve">983 patients</w:t>
      </w:r>
    </w:p>
    <w:p>
      <w:pPr>
        <w:pStyle w:val="BodyText"/>
      </w:pPr>
      <w:r>
        <w:t xml:space="preserve">1,245 patients</w:t>
      </w:r>
    </w:p>
    <w:p>
      <w:pPr>
        <w:pStyle w:val="BodyText"/>
      </w:pPr>
      <w:r>
        <w:t xml:space="preserve">&lt;</w:t>
      </w:r>
    </w:p>
    <w:p>
      <w:pPr>
        <w:pStyle w:val="BodyText"/>
      </w:pPr>
      <w:r>
        <w:t xml:space="preserve">+26.7%</w:t>
      </w:r>
    </w:p>
    <w:p>
      <w:pPr>
        <w:pStyle w:val="BodyText"/>
      </w:pPr>
      <w:r>
        <w:t xml:space="preserve">Premium Service Adoption Rate</w:t>
      </w:r>
    </w:p>
    <w:p>
      <w:pPr>
        <w:pStyle w:val="BodyText"/>
      </w:pPr>
      <w:r>
        <w:t xml:space="preserve">38%</w:t>
      </w:r>
    </w:p>
    <w:p>
      <w:pPr>
        <w:pStyle w:val="BodyText"/>
      </w:pPr>
      <w:r>
        <w:t xml:space="preserve">47%</w:t>
      </w:r>
    </w:p>
    <w:p>
      <w:pPr>
        <w:pStyle w:val="BodyText"/>
      </w:pPr>
      <w:r>
        <w:t xml:space="preserve">+9 points</w:t>
      </w:r>
    </w:p>
    <w:bookmarkEnd w:id="28"/>
    <w:bookmarkStart w:id="29" w:name="X66174a15cb92e0883c22cd90001ac98c3995494"/>
    <w:p>
      <w:pPr>
        <w:pStyle w:val="Heading2"/>
      </w:pPr>
      <w:r>
        <w:t xml:space="preserve">Conclusion: Cementing Our Position as Birmingham's Premier Psychiatrist Provider</w:t>
      </w:r>
    </w:p>
    <w:p>
      <w:pPr>
        <w:pStyle w:val="FirstParagraph"/>
      </w:pPr>
      <w:r>
        <w:t xml:space="preserve">This Sales Report conclusively demonstrates that psychiatric services have become an essential healthcare pillar within United Kingdom Birmingham. Our 38% revenue growth this quarter reflects not just market demand, but a strategic alignment with the city's unique mental health challenges. As the only psychiatric practice in Birmingham to maintain 94% patient retention rate while expanding service offerings, we are positioned to dominate the regional market.</w:t>
      </w:r>
    </w:p>
    <w:p>
      <w:pPr>
        <w:pStyle w:val="BodyText"/>
      </w:pPr>
      <w:r>
        <w:t xml:space="preserve">The data underscores a critical truth: in United Kingdom Birmingham, where mental health needs exceed service capacity by 63%, our Psychiatrist services represent both a social imperative and commercial opportunity. This Sales Report validates our investment in culturally competent care models and community integration – strategies that have directly fueled our revenue growth while serving Birmingham's diverse population more effectively.</w:t>
      </w:r>
    </w:p>
    <w:p>
      <w:pPr>
        <w:pStyle w:val="BodyText"/>
      </w:pPr>
      <w:r>
        <w:t xml:space="preserve">With Birmingham's mental health crisis intensifying annually, we project 45% market share of private psychiatric services within United Kingdom Birmingham by 2025. Our continued success hinges on deepening these community partnerships and maintaining the clinical excellence that makes our Psychiatrist practice synonymous with quality care in Birmingham.</w:t>
      </w:r>
    </w:p>
    <w:p>
      <w:pPr>
        <w:pStyle w:val="BodyText"/>
      </w:pPr>
      <w:r>
        <w:rPr>
          <w:bCs/>
          <w:b/>
        </w:rPr>
        <w:t xml:space="preserve">Prepared By:</w:t>
      </w:r>
      <w:r>
        <w:t xml:space="preserve"> </w:t>
      </w:r>
      <w:r>
        <w:t xml:space="preserve">Executive Strategy Team, Birmingham Psychiatry Network</w:t>
      </w:r>
      <w:r>
        <w:br/>
      </w:r>
      <w:r>
        <w:rPr>
          <w:bCs/>
          <w:b/>
        </w:rPr>
        <w:t xml:space="preserve">Contact:</w:t>
      </w:r>
      <w:r>
        <w:t xml:space="preserve"> </w:t>
      </w:r>
      <w:r>
        <w:t xml:space="preserve">strategy@birminghampsychiatry.co.uk | +44 (0)121 789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Sales Report: United Kingdom Birmingham Market Analysis</dc:title>
  <dc:creator/>
  <dc:language>en</dc:language>
  <cp:keywords/>
  <dcterms:created xsi:type="dcterms:W3CDTF">2026-07-24T12:12:42Z</dcterms:created>
  <dcterms:modified xsi:type="dcterms:W3CDTF">2026-07-24T12:12:42Z</dcterms:modified>
</cp:coreProperties>
</file>

<file path=docProps/custom.xml><?xml version="1.0" encoding="utf-8"?>
<Properties xmlns="http://schemas.openxmlformats.org/officeDocument/2006/custom-properties" xmlns:vt="http://schemas.openxmlformats.org/officeDocument/2006/docPropsVTypes"/>
</file>