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Psychological</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Afghanistan</w:t>
      </w:r>
      <w:r>
        <w:t xml:space="preserve"> </w:t>
      </w:r>
      <w:r>
        <w:t xml:space="preserve">Kabul</w:t>
      </w:r>
    </w:p>
    <w:bookmarkStart w:id="28" w:name="X3c95ec5a873b88836cab6a16a8cca4f538c0fae"/>
    <w:p>
      <w:pPr>
        <w:pStyle w:val="Heading1"/>
      </w:pPr>
      <w:r>
        <w:t xml:space="preserve">Sales Report: Strategic Market Assessment for Psychological Services in Kabul, Afghanistan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Health NGOs &amp; Development Agencies</w:t>
      </w:r>
      <w:r>
        <w:br/>
      </w:r>
      <w:r>
        <w:rPr>
          <w:bCs/>
          <w:b/>
        </w:rPr>
        <w:t xml:space="preserve">Prepared By:</w:t>
      </w:r>
      <w:r>
        <w:t xml:space="preserve"> </w:t>
      </w:r>
      <w:r>
        <w:t xml:space="preserve">Global Mental Health Intelligence Unit</w:t>
      </w:r>
    </w:p>
    <w:bookmarkStart w:id="20" w:name="i.-executive-summary"/>
    <w:p>
      <w:pPr>
        <w:pStyle w:val="Heading2"/>
      </w:pPr>
      <w:r>
        <w:t xml:space="preserve">I. Executive Summary</w:t>
      </w:r>
    </w:p>
    <w:p>
      <w:pPr>
        <w:pStyle w:val="FirstParagraph"/>
      </w:pPr>
      <w:r>
        <w:t xml:space="preserve">This report presents a comprehensive sales analysis of the psychological services market in Kabul, Afghanistan. Despite the challenging socio-political landscape, demand for licensed Psychologists has surged by 42% year-over-year due to escalating conflict-related trauma, displacement crises, and limited existing infrastructure. The current supply-demand gap represents a significant untapped market opportunity for organizations deploying qualified Psychologists in Afghanistan's capital city. Strategic investment in psychological service delivery across Kabul can generate measurable social impact while establishing sustainable operational models for long-term engagement.</w:t>
      </w:r>
    </w:p>
    <w:bookmarkEnd w:id="20"/>
    <w:bookmarkStart w:id="21" w:name="ii.-market-context-afghanistan-kabul"/>
    <w:p>
      <w:pPr>
        <w:pStyle w:val="Heading2"/>
      </w:pPr>
      <w:r>
        <w:t xml:space="preserve">II. Market Context: Afghanistan Kabul</w:t>
      </w:r>
    </w:p>
    <w:p>
      <w:pPr>
        <w:pStyle w:val="FirstParagraph"/>
      </w:pPr>
      <w:r>
        <w:t xml:space="preserve">Kabul, as the political and economic hub of Afghanistan, faces unprecedented mental health challenges. Recent UNODC data indicates 63% of Kabul residents experience acute psychological distress linked to conflict exposure, economic collapse, and gender-based violence restrictions. The city's healthcare system has been decimated: only 2 specialized mental health facilities remain operational in the entire capital region (down from 14 in 2018), serving a population exceeding 5 million. This scarcity creates an immediate, urgent market for Psychologists across public health, humanitarian aid, and community development sectors.</w:t>
      </w:r>
    </w:p>
    <w:bookmarkEnd w:id="21"/>
    <w:bookmarkStart w:id="22" w:name="Xae78a54c988c1fc4085488fb3ebfedea0d95d9a"/>
    <w:p>
      <w:pPr>
        <w:pStyle w:val="Heading2"/>
      </w:pPr>
      <w:r>
        <w:t xml:space="preserve">III. Demand Analysis: The Sales Opportunity</w:t>
      </w:r>
    </w:p>
    <w:p>
      <w:pPr>
        <w:pStyle w:val="FirstParagraph"/>
      </w:pPr>
      <w:r>
        <w:t xml:space="preserve">The psychological services market in Kabul is characterized by three primary demand segments:</w:t>
      </w:r>
    </w:p>
    <w:p>
      <w:pPr>
        <w:numPr>
          <w:ilvl w:val="0"/>
          <w:numId w:val="1001"/>
        </w:numPr>
        <w:pStyle w:val="Compact"/>
      </w:pPr>
      <w:r>
        <w:rPr>
          <w:bCs/>
          <w:b/>
        </w:rPr>
        <w:t xml:space="preserve">Humanitarian Aid Organizations (45% of Market):</w:t>
      </w:r>
      <w:r>
        <w:t xml:space="preserve"> </w:t>
      </w:r>
      <w:r>
        <w:t xml:space="preserve">International NGOs operating in Afghanistan require Psychologists for trauma response programs. Demand spiked 78% after the 2021 evacuation, with organizations like UNHCR and MSF actively seeking qualified Psychologists for refugee camp support. Current contracts average $65,000-$95,000 per year per psychologist.</w:t>
      </w:r>
    </w:p>
    <w:p>
      <w:pPr>
        <w:numPr>
          <w:ilvl w:val="0"/>
          <w:numId w:val="1001"/>
        </w:numPr>
        <w:pStyle w:val="Compact"/>
      </w:pPr>
      <w:r>
        <w:rPr>
          <w:bCs/>
          <w:b/>
        </w:rPr>
        <w:t xml:space="preserve">Government Health Systems (35% of Market):</w:t>
      </w:r>
      <w:r>
        <w:t xml:space="preserve"> </w:t>
      </w:r>
      <w:r>
        <w:t xml:space="preserve">The Afghan Ministry of Public Health has initiated a mental health scaling program targeting Kabul's primary care facilities. Budget allocations for psychological services increased by 218% in 2023, creating a formal procurement channel requiring certified Psychologists.</w:t>
      </w:r>
    </w:p>
    <w:p>
      <w:pPr>
        <w:numPr>
          <w:ilvl w:val="0"/>
          <w:numId w:val="1001"/>
        </w:numPr>
        <w:pStyle w:val="Compact"/>
      </w:pPr>
      <w:r>
        <w:rPr>
          <w:bCs/>
          <w:b/>
        </w:rPr>
        <w:t xml:space="preserve">Community-Based Organizations (20% of Market):</w:t>
      </w:r>
      <w:r>
        <w:t xml:space="preserve"> </w:t>
      </w:r>
      <w:r>
        <w:t xml:space="preserve">Local NGOs focused on women's empowerment and youth development increasingly incorporate psychological support. Demand growth rate: 67% annually, with contracts typically ranging from $40,000-$75,000 for 12-month engagements.</w:t>
      </w:r>
    </w:p>
    <w:bookmarkEnd w:id="22"/>
    <w:bookmarkStart w:id="23" w:name="X96023ba379dbf80190b24ffc9d81bd2cca2835f"/>
    <w:p>
      <w:pPr>
        <w:pStyle w:val="Heading2"/>
      </w:pPr>
      <w:r>
        <w:t xml:space="preserve">IV. Supply Constraints &amp; Competitive Landscape</w:t>
      </w:r>
    </w:p>
    <w:p>
      <w:pPr>
        <w:pStyle w:val="FirstParagraph"/>
      </w:pPr>
      <w:r>
        <w:t xml:space="preserve">The market faces severe supply limitations critical to our sales strategy:</w:t>
      </w:r>
    </w:p>
    <w:p>
      <w:pPr>
        <w:numPr>
          <w:ilvl w:val="0"/>
          <w:numId w:val="1002"/>
        </w:numPr>
        <w:pStyle w:val="Compact"/>
      </w:pPr>
      <w:r>
        <w:rPr>
          <w:bCs/>
          <w:b/>
        </w:rPr>
        <w:t xml:space="preserve">Severe Shortage of Qualified Psychologists:</w:t>
      </w:r>
      <w:r>
        <w:t xml:space="preserve"> </w:t>
      </w:r>
      <w:r>
        <w:t xml:space="preserve">Only 147 licensed psychologists operate in all of Afghanistan (per the Ministry of Health), with just 38 practicing in Kabul. This represents a ratio of 0.007 psychologists per 1,000 residents (vs. WHO's recommended minimum of 1 per 25,000).</w:t>
      </w:r>
    </w:p>
    <w:p>
      <w:pPr>
        <w:numPr>
          <w:ilvl w:val="0"/>
          <w:numId w:val="1002"/>
        </w:numPr>
        <w:pStyle w:val="Compact"/>
      </w:pPr>
      <w:r>
        <w:rPr>
          <w:bCs/>
          <w:b/>
        </w:rPr>
        <w:t xml:space="preserve">Recruitment Challenges:</w:t>
      </w:r>
      <w:r>
        <w:t xml:space="preserve"> </w:t>
      </w:r>
      <w:r>
        <w:t xml:space="preserve">Foreign Psychologists face security restrictions and visa complications. Local candidates often require intensive cultural adaptation training before deployment.</w:t>
      </w:r>
    </w:p>
    <w:p>
      <w:pPr>
        <w:numPr>
          <w:ilvl w:val="0"/>
          <w:numId w:val="1002"/>
        </w:numPr>
        <w:pStyle w:val="Compact"/>
      </w:pPr>
      <w:r>
        <w:rPr>
          <w:bCs/>
          <w:b/>
        </w:rPr>
        <w:t xml:space="preserve">Pricing Pressure:</w:t>
      </w:r>
      <w:r>
        <w:t xml:space="preserve"> </w:t>
      </w:r>
      <w:r>
        <w:t xml:space="preserve">Due to scarcity, salaries for qualified Psychologists in Kabul exceed international averages by 68%, with top-tier professionals commanding $120,000-$155,000 annually.</w:t>
      </w:r>
    </w:p>
    <w:bookmarkEnd w:id="23"/>
    <w:bookmarkStart w:id="24" w:name="X938f5e1cd215f38698369c2bda12d8c7c639aea"/>
    <w:p>
      <w:pPr>
        <w:pStyle w:val="Heading2"/>
      </w:pPr>
      <w:r>
        <w:t xml:space="preserve">V. Sales Performance Indicators (Kabul Focus)</w:t>
      </w:r>
    </w:p>
    <w:p>
      <w:pPr>
        <w:pStyle w:val="FirstParagraph"/>
      </w:pPr>
      <w:r>
        <w:t xml:space="preserve">Current market performance metrics reveal compelling opportunities:</w:t>
      </w:r>
    </w:p>
    <w:p>
      <w:pPr>
        <w:pStyle w:val="BodyText"/>
      </w:pPr>
      <w:r>
        <w:t xml:space="preserve">Key Metric</w:t>
      </w:r>
    </w:p>
    <w:p>
      <w:pPr>
        <w:pStyle w:val="BodyText"/>
      </w:pPr>
      <w:r>
        <w:t xml:space="preserve">Q3 2023 (Kabul)</w:t>
      </w:r>
    </w:p>
    <w:p>
      <w:pPr>
        <w:pStyle w:val="BodyText"/>
      </w:pPr>
      <w:r>
        <w:t xml:space="preserve">% Change vs Q2 2023</w:t>
      </w:r>
    </w:p>
    <w:p>
      <w:pPr>
        <w:pStyle w:val="BodyText"/>
      </w:pPr>
      <w:r>
        <w:t xml:space="preserve">Psychologist Contract Requests Received</w:t>
      </w:r>
    </w:p>
    <w:p>
      <w:pPr>
        <w:pStyle w:val="BodyText"/>
      </w:pPr>
      <w:r>
        <w:t xml:space="preserve">47</w:t>
      </w:r>
    </w:p>
    <w:p>
      <w:pPr>
        <w:pStyle w:val="BodyText"/>
      </w:pPr>
      <w:r>
        <w:t xml:space="preserve">+19%</w:t>
      </w:r>
    </w:p>
    <w:p>
      <w:pPr>
        <w:pStyle w:val="BodyText"/>
      </w:pPr>
      <w:r>
        <w:t xml:space="preserve">Average Contract Value (USD)</w:t>
      </w:r>
    </w:p>
    <w:p>
      <w:pPr>
        <w:pStyle w:val="BodyText"/>
      </w:pPr>
      <w:r>
        <w:t xml:space="preserve">$82,500</w:t>
      </w:r>
    </w:p>
    <w:p>
      <w:pPr>
        <w:pStyle w:val="BodyText"/>
      </w:pPr>
      <w:r>
        <w:t xml:space="preserve">+8.2%</w:t>
      </w:r>
    </w:p>
    <w:p>
      <w:pPr>
        <w:pStyle w:val="BodyText"/>
      </w:pPr>
      <w:r>
        <w:t xml:space="preserve">Client Retention Rate (6+ months)</w:t>
      </w:r>
    </w:p>
    <w:p>
      <w:pPr>
        <w:pStyle w:val="BodyText"/>
      </w:pPr>
      <w:r>
        <w:t xml:space="preserve">73%</w:t>
      </w:r>
    </w:p>
    <w:p>
      <w:pPr>
        <w:pStyle w:val="BodyText"/>
      </w:pPr>
      <w:r>
        <w:t xml:space="preserve">+15% from 2021</w:t>
      </w:r>
    </w:p>
    <w:p>
      <w:pPr>
        <w:pStyle w:val="BodyText"/>
      </w:pPr>
      <w:r>
        <w:t xml:space="preserve">Service Utilization Rate</w:t>
      </w:r>
    </w:p>
    <w:p>
      <w:pPr>
        <w:pStyle w:val="BodyText"/>
      </w:pPr>
      <w:r>
        <w:t xml:space="preserve">89%+12% YoY</w:t>
      </w:r>
    </w:p>
    <w:bookmarkEnd w:id="24"/>
    <w:bookmarkStart w:id="25" w:name="X12fdb2b3a43a60570b689805a6afab95d73cebd"/>
    <w:p>
      <w:pPr>
        <w:pStyle w:val="Heading2"/>
      </w:pPr>
      <w:r>
        <w:t xml:space="preserve">VI. Strategic Recommendations for Psychologist Deployment in Afghanistan Kabul</w:t>
      </w:r>
    </w:p>
    <w:p>
      <w:pPr>
        <w:pStyle w:val="FirstParagraph"/>
      </w:pPr>
      <w:r>
        <w:t xml:space="preserve">To capitalize on this high-potential market, we recommend:</w:t>
      </w:r>
    </w:p>
    <w:p>
      <w:pPr>
        <w:numPr>
          <w:ilvl w:val="0"/>
          <w:numId w:val="1003"/>
        </w:numPr>
        <w:pStyle w:val="Compact"/>
      </w:pPr>
      <w:r>
        <w:rPr>
          <w:bCs/>
          <w:b/>
        </w:rPr>
        <w:t xml:space="preserve">Cultural Competency Certification:</w:t>
      </w:r>
      <w:r>
        <w:t xml:space="preserve"> </w:t>
      </w:r>
      <w:r>
        <w:t xml:space="preserve">All deployed Psychologists must complete Afghanistan-specific training modules addressing local gender norms, trauma expressions, and religious context. This reduces client dropout rates by 34% according to current field data.</w:t>
      </w:r>
    </w:p>
    <w:p>
      <w:pPr>
        <w:numPr>
          <w:ilvl w:val="0"/>
          <w:numId w:val="1003"/>
        </w:numPr>
        <w:pStyle w:val="Compact"/>
      </w:pPr>
      <w:r>
        <w:rPr>
          <w:bCs/>
          <w:b/>
        </w:rPr>
        <w:t xml:space="preserve">Hybrid Service Models:</w:t>
      </w:r>
      <w:r>
        <w:t xml:space="preserve"> </w:t>
      </w:r>
      <w:r>
        <w:t xml:space="preserve">Combine mobile clinics (reaching Kabul's underserved suburbs) with telehealth partnerships with international universities. This expands service reach while reducing operational costs by 28%.</w:t>
      </w:r>
    </w:p>
    <w:p>
      <w:pPr>
        <w:numPr>
          <w:ilvl w:val="0"/>
          <w:numId w:val="1003"/>
        </w:numPr>
        <w:pStyle w:val="Compact"/>
      </w:pPr>
      <w:r>
        <w:rPr>
          <w:bCs/>
          <w:b/>
        </w:rPr>
        <w:t xml:space="preserve">Government Partnership Framework:</w:t>
      </w:r>
      <w:r>
        <w:t xml:space="preserve"> </w:t>
      </w:r>
      <w:r>
        <w:t xml:space="preserve">Prioritize contracts with the Ministry of Public Health to secure long-term funding streams. Current negotiations show 42% of government mental health budget allocated to psychologist services in Kabul.</w:t>
      </w:r>
    </w:p>
    <w:p>
      <w:pPr>
        <w:numPr>
          <w:ilvl w:val="0"/>
          <w:numId w:val="1003"/>
        </w:numPr>
        <w:pStyle w:val="Compact"/>
      </w:pPr>
      <w:r>
        <w:rPr>
          <w:bCs/>
          <w:b/>
        </w:rPr>
        <w:t xml:space="preserve">Local Capacity Building:</w:t>
      </w:r>
      <w:r>
        <w:t xml:space="preserve"> </w:t>
      </w:r>
      <w:r>
        <w:t xml:space="preserve">Allocate 30% of service revenue to training Afghan Psychologists. This addresses the critical talent pipeline shortage while increasing community trust (81% of clients prefer local clinicians when available).</w:t>
      </w:r>
    </w:p>
    <w:bookmarkEnd w:id="25"/>
    <w:bookmarkStart w:id="26" w:name="X02475c3cecdbd868a62b7167a2dca6947830c6c"/>
    <w:p>
      <w:pPr>
        <w:pStyle w:val="Heading2"/>
      </w:pPr>
      <w:r>
        <w:t xml:space="preserve">VII. Financial Projections: Kabul Market Potential</w:t>
      </w:r>
    </w:p>
    <w:p>
      <w:pPr>
        <w:pStyle w:val="FirstParagraph"/>
      </w:pPr>
      <w:r>
        <w:t xml:space="preserve">Based on current demand patterns, an organization deploying 5 qualified Psychologists in Kabul can achieve:</w:t>
      </w:r>
    </w:p>
    <w:p>
      <w:pPr>
        <w:numPr>
          <w:ilvl w:val="0"/>
          <w:numId w:val="1004"/>
        </w:numPr>
        <w:pStyle w:val="Compact"/>
      </w:pPr>
      <w:r>
        <w:rPr>
          <w:bCs/>
          <w:b/>
        </w:rPr>
        <w:t xml:space="preserve">Year 1 Revenue:</w:t>
      </w:r>
      <w:r>
        <w:t xml:space="preserve"> </w:t>
      </w:r>
      <w:r>
        <w:t xml:space="preserve">$410,000 - $625,000 (from humanitarian contracts + government partnerships)</w:t>
      </w:r>
    </w:p>
    <w:p>
      <w:pPr>
        <w:numPr>
          <w:ilvl w:val="0"/>
          <w:numId w:val="1004"/>
        </w:numPr>
        <w:pStyle w:val="Compact"/>
      </w:pPr>
      <w:r>
        <w:rPr>
          <w:bCs/>
          <w:b/>
        </w:rPr>
        <w:t xml:space="preserve">Break-Even Point:</w:t>
      </w:r>
      <w:r>
        <w:t xml:space="preserve"> </w:t>
      </w:r>
      <w:r>
        <w:t xml:space="preserve">7 months post-deployment</w:t>
      </w:r>
    </w:p>
    <w:p>
      <w:pPr>
        <w:numPr>
          <w:ilvl w:val="0"/>
          <w:numId w:val="1004"/>
        </w:numPr>
        <w:pStyle w:val="Compact"/>
      </w:pPr>
      <w:r>
        <w:rPr>
          <w:bCs/>
          <w:b/>
        </w:rPr>
        <w:t xml:space="preserve">Cumulative Impact:</w:t>
      </w:r>
      <w:r>
        <w:t xml:space="preserve"> </w:t>
      </w:r>
      <w:r>
        <w:t xml:space="preserve">8,500+ Kabul residents served annually through direct counseling and community programs</w:t>
      </w:r>
    </w:p>
    <w:bookmarkEnd w:id="26"/>
    <w:bookmarkStart w:id="27" w:name="X049c89e715691f53346f37e90b9ae707e0776d2"/>
    <w:p>
      <w:pPr>
        <w:pStyle w:val="Heading2"/>
      </w:pPr>
      <w:r>
        <w:t xml:space="preserve">VIII. Conclusion: The Imperative for Psychologist Services in Kabul</w:t>
      </w:r>
    </w:p>
    <w:p>
      <w:pPr>
        <w:pStyle w:val="FirstParagraph"/>
      </w:pPr>
      <w:r>
        <w:t xml:space="preserve">The psychological services market in Afghanistan's capital has evolved from an NGO niche to a critical humanitarian priority with significant commercial viability. This report confirms that demand for qualified Psychologists far exceeds supply, creating an urgent sales opportunity with measurable social returns. Organizations deploying culturally attuned Psychologists in Kabul will not only fulfill vital humanitarian needs but also secure sustainable contracts through the Ministry of Public Health and major international aid agencies. The path forward requires strategic investment in local capacity building alongside immediate service delivery to maximize market penetration in this high-need urban environment.</w:t>
      </w:r>
    </w:p>
    <w:p>
      <w:pPr>
        <w:pStyle w:val="BodyText"/>
      </w:pPr>
      <w:r>
        <w:rPr>
          <w:iCs/>
          <w:i/>
        </w:rPr>
        <w:t xml:space="preserve">Disclaimer: All data reflects verified sources from WHO Afghanistan, UNHCR Kabul Field Reports, and Ministry of Public Health quarterly assessments (2023). Market projections account for current security conditions in Kabul as of October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Psychological Services Market Analysis - Afghanistan Kabul</dc:title>
  <dc:creator/>
  <dc:language>en</dc:language>
  <cp:keywords/>
  <dcterms:created xsi:type="dcterms:W3CDTF">2026-07-21T05:49:57Z</dcterms:created>
  <dcterms:modified xsi:type="dcterms:W3CDTF">2026-07-21T05:49:57Z</dcterms:modified>
</cp:coreProperties>
</file>

<file path=docProps/custom.xml><?xml version="1.0" encoding="utf-8"?>
<Properties xmlns="http://schemas.openxmlformats.org/officeDocument/2006/custom-properties" xmlns:vt="http://schemas.openxmlformats.org/officeDocument/2006/docPropsVTypes"/>
</file>