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w:t>
      </w:r>
      <w:r>
        <w:t xml:space="preserve"> </w:t>
      </w:r>
      <w:r>
        <w:t xml:space="preserve">Sydney</w:t>
      </w:r>
      <w:r>
        <w:t xml:space="preserve"> </w:t>
      </w:r>
      <w:r>
        <w:t xml:space="preserve">Australia</w:t>
      </w:r>
    </w:p>
    <w:bookmarkStart w:id="31" w:name="X171102552493a2f1dc9b3a753d888856d9a870c"/>
    <w:p>
      <w:pPr>
        <w:pStyle w:val="Heading1"/>
      </w:pPr>
      <w:r>
        <w:t xml:space="preserve">Comprehensive Sales Report: Psychological Services in Australia Sydney Market</w:t>
      </w:r>
    </w:p>
    <w:bookmarkStart w:id="20" w:name="executive-summary"/>
    <w:p>
      <w:pPr>
        <w:pStyle w:val="Heading2"/>
      </w:pPr>
      <w:r>
        <w:t xml:space="preserve">Executive Summary</w:t>
      </w:r>
    </w:p>
    <w:p>
      <w:pPr>
        <w:pStyle w:val="FirstParagraph"/>
      </w:pPr>
      <w:r>
        <w:t xml:space="preserve">This Sales Report details the performance of our psychological practice across the Sydney metropolitan area, analyzing key metrics from January to September 2023. As a leading independent Psychologist practice operating throughout Australia, we've achieved remarkable growth in Sydney's competitive mental health landscape. The report demonstrates how strategic positioning as a specialized Psychologist service provider has driven significant revenue growth while meeting critical community needs across Australia Sydney.</w:t>
      </w:r>
    </w:p>
    <w:bookmarkEnd w:id="20"/>
    <w:bookmarkStart w:id="21" w:name="Xabb027d895d30cf2772048b8d04dc9b36606e77"/>
    <w:p>
      <w:pPr>
        <w:pStyle w:val="Heading2"/>
      </w:pPr>
      <w:r>
        <w:t xml:space="preserve">Market Context: Psychological Services in Australia Sydney</w:t>
      </w:r>
    </w:p>
    <w:p>
      <w:pPr>
        <w:pStyle w:val="FirstParagraph"/>
      </w:pPr>
      <w:r>
        <w:t xml:space="preserve">Sydney remains the epicenter of psychological demand in Australia, with 34% of national mental health consultations occurring within Greater Sydney (AIHW 2023). The Australian Government's Medicare-subsidized psychology services program has increased accessibility, creating a $1.8 billion market in NSW alone. This Sales Report confirms that our Sydney-based practice has capitalized on this growth by strategically aligning with regional healthcare priorities. As the demand for evidence-based psychological services continues to surge across Australia Sydney, our practice has positioned itself as a trusted provider meeting both clinical and cultural needs.</w:t>
      </w:r>
    </w:p>
    <w:bookmarkEnd w:id="21"/>
    <w:bookmarkStart w:id="24" w:name="sales-performance-analysis"/>
    <w:p>
      <w:pPr>
        <w:pStyle w:val="Heading2"/>
      </w:pPr>
      <w:r>
        <w:t xml:space="preserve">Sales Performance Analysis</w:t>
      </w:r>
    </w:p>
    <w:bookmarkStart w:id="22" w:name="revenue-growth-jan-sep-2023"/>
    <w:p>
      <w:pPr>
        <w:pStyle w:val="Heading3"/>
      </w:pPr>
      <w:r>
        <w:t xml:space="preserve">Revenue Growth (Jan-Sep 2023)</w:t>
      </w:r>
    </w:p>
    <w:p>
      <w:pPr>
        <w:pStyle w:val="FirstParagraph"/>
      </w:pPr>
      <w:r>
        <w:t xml:space="preserve">Period</w:t>
      </w:r>
    </w:p>
    <w:p>
      <w:pPr>
        <w:pStyle w:val="BodyText"/>
      </w:pPr>
      <w:r>
        <w:t xml:space="preserve">Consultations</w:t>
      </w:r>
    </w:p>
    <w:p>
      <w:pPr>
        <w:pStyle w:val="BodyText"/>
      </w:pPr>
      <w:r>
        <w:t xml:space="preserve">Total Revenue ($AUD)</w:t>
      </w:r>
    </w:p>
    <w:p>
      <w:pPr>
        <w:pStyle w:val="BodyText"/>
      </w:pPr>
      <w:r>
        <w:t xml:space="preserve">Growth vs Previous Period</w:t>
      </w:r>
    </w:p>
    <w:p>
      <w:pPr>
        <w:pStyle w:val="BodyText"/>
      </w:pPr>
      <w:r>
        <w:t xml:space="preserve">Q1 2023</w:t>
      </w:r>
    </w:p>
    <w:p>
      <w:pPr>
        <w:pStyle w:val="BodyText"/>
      </w:pPr>
      <w:r>
        <w:t xml:space="preserve">485</w:t>
      </w:r>
    </w:p>
    <w:p>
      <w:pPr>
        <w:pStyle w:val="BodyText"/>
      </w:pPr>
      <w:r>
        <w:t xml:space="preserve">$158,750</w:t>
      </w:r>
    </w:p>
    <w:p>
      <w:pPr>
        <w:pStyle w:val="BodyText"/>
      </w:pPr>
      <w:r>
        <w:t xml:space="preserve">-</w:t>
      </w:r>
    </w:p>
    <w:p>
      <w:pPr>
        <w:pStyle w:val="BodyText"/>
      </w:pPr>
      <w:r>
        <w:t xml:space="preserve">Q2 2023</w:t>
      </w:r>
    </w:p>
    <w:p>
      <w:pPr>
        <w:pStyle w:val="BodyText"/>
      </w:pPr>
      <w:r>
        <w:t xml:space="preserve">637</w:t>
      </w:r>
    </w:p>
    <w:p>
      <w:pPr>
        <w:pStyle w:val="BodyText"/>
      </w:pPr>
      <w:r>
        <w:t xml:space="preserve">&lt;</w:t>
      </w:r>
    </w:p>
    <w:p>
      <w:pPr>
        <w:pStyle w:val="BodyText"/>
      </w:pPr>
      <w:r>
        <w:t xml:space="preserve">$214,980</w:t>
      </w:r>
    </w:p>
    <w:p>
      <w:pPr>
        <w:pStyle w:val="BodyText"/>
      </w:pPr>
      <w:r>
        <w:t xml:space="preserve">+35.4%</w:t>
      </w:r>
    </w:p>
    <w:p>
      <w:pPr>
        <w:pStyle w:val="BodyText"/>
      </w:pPr>
      <w:r>
        <w:t xml:space="preserve">Q3 2023</w:t>
      </w:r>
    </w:p>
    <w:p>
      <w:pPr>
        <w:pStyle w:val="BodyText"/>
      </w:pPr>
      <w:r>
        <w:t xml:space="preserve">798</w:t>
      </w:r>
    </w:p>
    <w:p>
      <w:pPr>
        <w:pStyle w:val="BodyText"/>
      </w:pPr>
      <w:r>
        <w:t xml:space="preserve">$275,640</w:t>
      </w:r>
    </w:p>
    <w:p>
      <w:pPr>
        <w:pStyle w:val="BodyText"/>
      </w:pPr>
      <w:r>
        <w:t xml:space="preserve">+28.3%</w:t>
      </w:r>
    </w:p>
    <w:p>
      <w:pPr>
        <w:pStyle w:val="BodyText"/>
      </w:pPr>
      <w:r>
        <w:t xml:space="preserve">The consistent upward trajectory reflects our Psychologist's expertise in specialized services including trauma therapy and adolescent mental health – areas with 41% year-on-year growth in Sydney referrals. Notably, our Medicare rebatable sessions increased by 52% compared to 2022, demonstrating strong alignment with Australia's primary healthcare system.</w:t>
      </w:r>
    </w:p>
    <w:bookmarkEnd w:id="22"/>
    <w:bookmarkStart w:id="23" w:name="X4ebe6c2caea7282f8452b5d8741370d7964cc71"/>
    <w:p>
      <w:pPr>
        <w:pStyle w:val="Heading3"/>
      </w:pPr>
      <w:r>
        <w:t xml:space="preserve">Client Acquisition Strategy Effectiveness</w:t>
      </w:r>
    </w:p>
    <w:p>
      <w:pPr>
        <w:pStyle w:val="FirstParagraph"/>
      </w:pPr>
      <w:r>
        <w:t xml:space="preserve">Our multi-channel approach targeting the Australia Sydney market has yielded exceptional results:</w:t>
      </w:r>
    </w:p>
    <w:p>
      <w:pPr>
        <w:numPr>
          <w:ilvl w:val="0"/>
          <w:numId w:val="1001"/>
        </w:numPr>
        <w:pStyle w:val="Compact"/>
      </w:pPr>
      <w:r>
        <w:rPr>
          <w:bCs/>
          <w:b/>
        </w:rPr>
        <w:t xml:space="preserve">Referral Networks:</w:t>
      </w:r>
      <w:r>
        <w:t xml:space="preserve"> </w:t>
      </w:r>
      <w:r>
        <w:t xml:space="preserve">48% of new clients came through GP partnerships across Sydney, exceeding the national average by 22%</w:t>
      </w:r>
    </w:p>
    <w:p>
      <w:pPr>
        <w:numPr>
          <w:ilvl w:val="0"/>
          <w:numId w:val="1001"/>
        </w:numPr>
        <w:pStyle w:val="Compact"/>
      </w:pPr>
      <w:r>
        <w:rPr>
          <w:bCs/>
          <w:b/>
        </w:rPr>
        <w:t xml:space="preserve">Digital Marketing:</w:t>
      </w:r>
      <w:r>
        <w:t xml:space="preserve"> </w:t>
      </w:r>
      <w:r>
        <w:t xml:space="preserve">Local SEO optimization for "psychologist Sydney" generated 37% of inquiries (up from 18% in Q1)</w:t>
      </w:r>
    </w:p>
    <w:p>
      <w:pPr>
        <w:numPr>
          <w:ilvl w:val="0"/>
          <w:numId w:val="1001"/>
        </w:numPr>
        <w:pStyle w:val="Compact"/>
      </w:pPr>
      <w:r>
        <w:rPr>
          <w:bCs/>
          <w:b/>
        </w:rPr>
        <w:t xml:space="preserve">Community Engagement:</w:t>
      </w:r>
      <w:r>
        <w:t xml:space="preserve"> </w:t>
      </w:r>
      <w:r>
        <w:t xml:space="preserve">Partnerships with 15 Sydney schools and community centers contributed to 28% of new client acquisition</w:t>
      </w:r>
    </w:p>
    <w:bookmarkEnd w:id="23"/>
    <w:bookmarkEnd w:id="24"/>
    <w:bookmarkStart w:id="25" w:name="client-satisfaction-retention"/>
    <w:p>
      <w:pPr>
        <w:pStyle w:val="Heading2"/>
      </w:pPr>
      <w:r>
        <w:t xml:space="preserve">Client Satisfaction &amp; Retention</w:t>
      </w:r>
    </w:p>
    <w:p>
      <w:pPr>
        <w:pStyle w:val="FirstParagraph"/>
      </w:pPr>
      <w:r>
        <w:t xml:space="preserve">The Sales Report highlights our 94% client retention rate – significantly above the Australian industry benchmark of 83%. This success stems from our Psychologist's culturally sensitive approach, particularly effective with Sydney's diverse population (including 45% non-English speaking backgrounds). Recent client feedback underscores this:</w:t>
      </w:r>
    </w:p>
    <w:p>
      <w:pPr>
        <w:pStyle w:val="BlockText"/>
      </w:pPr>
      <w:r>
        <w:t xml:space="preserve">"My Psychologist in Sydney understood my multicultural background without judgment. The therapy felt tailored to my Australian life experiences, not generic Western models." - Sarah T., Inner West Client</w:t>
      </w:r>
    </w:p>
    <w:bookmarkEnd w:id="25"/>
    <w:bookmarkStart w:id="26" w:name="market-specific-challenges-solutions"/>
    <w:p>
      <w:pPr>
        <w:pStyle w:val="Heading2"/>
      </w:pPr>
      <w:r>
        <w:t xml:space="preserve">Market-Specific Challenges &amp; Solutions</w:t>
      </w:r>
    </w:p>
    <w:p>
      <w:pPr>
        <w:pStyle w:val="FirstParagraph"/>
      </w:pPr>
      <w:r>
        <w:t xml:space="preserve">This Sales Report identifies key challenges unique to Australia Sydney's mental health market:</w:t>
      </w:r>
    </w:p>
    <w:p>
      <w:pPr>
        <w:numPr>
          <w:ilvl w:val="0"/>
          <w:numId w:val="1002"/>
        </w:numPr>
        <w:pStyle w:val="Compact"/>
      </w:pPr>
      <w:r>
        <w:rPr>
          <w:bCs/>
          <w:b/>
        </w:rPr>
        <w:t xml:space="preserve">High Competition:</w:t>
      </w:r>
      <w:r>
        <w:t xml:space="preserve"> </w:t>
      </w:r>
      <w:r>
        <w:t xml:space="preserve">178 new psychology practices opened in Sydney in 2023. Our solution: Specialized certification in EMDR trauma therapy (offered by our lead Psychologist) created a competitive moat</w:t>
      </w:r>
    </w:p>
    <w:p>
      <w:pPr>
        <w:numPr>
          <w:ilvl w:val="0"/>
          <w:numId w:val="1002"/>
        </w:numPr>
        <w:pStyle w:val="Compact"/>
      </w:pPr>
      <w:r>
        <w:rPr>
          <w:bCs/>
          <w:b/>
        </w:rPr>
        <w:t xml:space="preserve">Insurance Complexity:</w:t>
      </w:r>
      <w:r>
        <w:t xml:space="preserve"> </w:t>
      </w:r>
      <w:r>
        <w:t xml:space="preserve">Navigating private health funds' varying coverage. Solution: Dedicated billing coordinator for Sydney practices, reducing claim rejections by 67%</w:t>
      </w:r>
    </w:p>
    <w:p>
      <w:pPr>
        <w:numPr>
          <w:ilvl w:val="0"/>
          <w:numId w:val="1002"/>
        </w:numPr>
        <w:pStyle w:val="Compact"/>
      </w:pPr>
      <w:r>
        <w:rPr>
          <w:bCs/>
          <w:b/>
        </w:rPr>
        <w:t xml:space="preserve">Geographic Fragmentation:</w:t>
      </w:r>
      <w:r>
        <w:t xml:space="preserve"> </w:t>
      </w:r>
      <w:r>
        <w:t xml:space="preserve">Service demand spans from Northern Beaches to Western Sydney. Solution: Strategic location of two clinics (CBD and Parramatta) serving 92% of Sydney's population within 30 minutes travel</w:t>
      </w:r>
    </w:p>
    <w:bookmarkEnd w:id="26"/>
    <w:bookmarkStart w:id="27" w:name="financial-performance-breakdown"/>
    <w:p>
      <w:pPr>
        <w:pStyle w:val="Heading2"/>
      </w:pPr>
      <w:r>
        <w:t xml:space="preserve">Financial Performance Breakdown</w:t>
      </w:r>
    </w:p>
    <w:p>
      <w:pPr>
        <w:pStyle w:val="FirstParagraph"/>
      </w:pPr>
      <w:r>
        <w:t xml:space="preserve">The profitability analysis reveals our practice's strong market position:</w:t>
      </w:r>
    </w:p>
    <w:p>
      <w:pPr>
        <w:pStyle w:val="BodyText"/>
      </w:pPr>
      <w:r>
        <w:t xml:space="preserve">Category</w:t>
      </w:r>
    </w:p>
    <w:p>
      <w:pPr>
        <w:pStyle w:val="BodyText"/>
      </w:pPr>
      <w:r>
        <w:t xml:space="preserve">Revenue ($)</w:t>
      </w:r>
    </w:p>
    <w:p>
      <w:pPr>
        <w:pStyle w:val="BodyText"/>
      </w:pPr>
      <w:r>
        <w:t xml:space="preserve">% of Total</w:t>
      </w:r>
    </w:p>
    <w:p>
      <w:pPr>
        <w:pStyle w:val="BodyText"/>
      </w:pPr>
      <w:r>
        <w:t xml:space="preserve">Medicare Rebated Sessions</w:t>
      </w:r>
    </w:p>
    <w:p>
      <w:pPr>
        <w:pStyle w:val="BodyText"/>
      </w:pPr>
      <w:r>
        <w:t xml:space="preserve">$198,400</w:t>
      </w:r>
    </w:p>
    <w:p>
      <w:pPr>
        <w:pStyle w:val="BodyText"/>
      </w:pPr>
      <w:r>
        <w:t xml:space="preserve">72.5%</w:t>
      </w:r>
    </w:p>
    <w:p>
      <w:pPr>
        <w:pStyle w:val="BodyText"/>
      </w:pPr>
      <w:r>
        <w:t xml:space="preserve">Private Pay Sessions</w:t>
      </w:r>
    </w:p>
    <w:p>
      <w:pPr>
        <w:pStyle w:val="BodyText"/>
      </w:pPr>
      <w:r>
        <w:t xml:space="preserve">$68,950</w:t>
      </w:r>
    </w:p>
    <w:p>
      <w:pPr>
        <w:pStyle w:val="BodyText"/>
      </w:pPr>
      <w:r>
        <w:t xml:space="preserve">&lt;</w:t>
      </w:r>
    </w:p>
    <w:p>
      <w:pPr>
        <w:pStyle w:val="BodyText"/>
      </w:pPr>
      <w:r>
        <w:t xml:space="preserve">25.3%</w:t>
      </w:r>
    </w:p>
    <w:p>
      <w:pPr>
        <w:pStyle w:val="BodyText"/>
      </w:pPr>
      <w:r>
        <w:t xml:space="preserve">Educational Workshops (Schools)</w:t>
      </w:r>
    </w:p>
    <w:p>
      <w:pPr>
        <w:pStyle w:val="BodyText"/>
      </w:pPr>
      <w:r>
        <w:t xml:space="preserve">$8,290</w:t>
      </w:r>
    </w:p>
    <w:p>
      <w:pPr>
        <w:pStyle w:val="BodyText"/>
      </w:pPr>
      <w:r>
        <w:t xml:space="preserve">3.0%</w:t>
      </w:r>
    </w:p>
    <w:p>
      <w:pPr>
        <w:pStyle w:val="BodyText"/>
      </w:pPr>
      <w:r>
        <w:t xml:space="preserve">The 64% gross margin exceeds the Australian industry average of 52%, demonstrating efficient operations as a specialized Psychologist practice. Our Sydney-specific costs remain competitive through centralized administrative systems serving all locations.</w:t>
      </w:r>
    </w:p>
    <w:bookmarkEnd w:id="27"/>
    <w:bookmarkStart w:id="28" w:name="X182b65862876a27e1aa7b818b4266a6dd196b8b"/>
    <w:p>
      <w:pPr>
        <w:pStyle w:val="Heading2"/>
      </w:pPr>
      <w:r>
        <w:t xml:space="preserve">Strategic Outlook for Australia Sydney Market</w:t>
      </w:r>
    </w:p>
    <w:p>
      <w:pPr>
        <w:pStyle w:val="FirstParagraph"/>
      </w:pPr>
      <w:r>
        <w:t xml:space="preserve">This Sales Report confirms our trajectory as a market leader in Australian psychological services. Key initiatives for 2024 include:</w:t>
      </w:r>
    </w:p>
    <w:p>
      <w:pPr>
        <w:numPr>
          <w:ilvl w:val="0"/>
          <w:numId w:val="1003"/>
        </w:numPr>
        <w:pStyle w:val="Compact"/>
      </w:pPr>
      <w:r>
        <w:rPr>
          <w:bCs/>
          <w:b/>
        </w:rPr>
        <w:t xml:space="preserve">Digital Expansion:</w:t>
      </w:r>
      <w:r>
        <w:t xml:space="preserve"> </w:t>
      </w:r>
      <w:r>
        <w:t xml:space="preserve">Launching telehealth platform specifically designed for Sydney's commuter patterns (target: 30% of sessions)</w:t>
      </w:r>
    </w:p>
    <w:p>
      <w:pPr>
        <w:numPr>
          <w:ilvl w:val="0"/>
          <w:numId w:val="1003"/>
        </w:numPr>
        <w:pStyle w:val="Compact"/>
      </w:pPr>
      <w:r>
        <w:rPr>
          <w:bCs/>
          <w:b/>
        </w:rPr>
        <w:t xml:space="preserve">Cultural Specialization:</w:t>
      </w:r>
      <w:r>
        <w:t xml:space="preserve"> </w:t>
      </w:r>
      <w:r>
        <w:t xml:space="preserve">Hiring additional psychologists with expertise in Indigenous mental health – addressing a critical gap identified through client surveys</w:t>
      </w:r>
    </w:p>
    <w:p>
      <w:pPr>
        <w:numPr>
          <w:ilvl w:val="0"/>
          <w:numId w:val="1003"/>
        </w:numPr>
        <w:pStyle w:val="Compact"/>
      </w:pPr>
      <w:r>
        <w:rPr>
          <w:bCs/>
          <w:b/>
        </w:rPr>
        <w:t xml:space="preserve">Public Health Partnerships:</w:t>
      </w:r>
      <w:r>
        <w:t xml:space="preserve"> </w:t>
      </w:r>
      <w:r>
        <w:t xml:space="preserve">Formalizing agreement with NSW Health to provide services at two Sydney community health centers (expected to add 200+ monthly consultations)</w:t>
      </w:r>
    </w:p>
    <w:bookmarkEnd w:id="28"/>
    <w:bookmarkStart w:id="30" w:name="conclusion"/>
    <w:p>
      <w:pPr>
        <w:pStyle w:val="Heading2"/>
      </w:pPr>
      <w:r>
        <w:t xml:space="preserve">Conclusion</w:t>
      </w:r>
    </w:p>
    <w:p>
      <w:pPr>
        <w:pStyle w:val="FirstParagraph"/>
      </w:pPr>
      <w:r>
        <w:t xml:space="preserve">The Sales Report demonstrates that as a dedicated Psychologist practice operating across Australia Sydney, we've not only achieved exceptional commercial performance but also made meaningful contributions to community mental health. Our strategic focus on culturally responsive care, operational efficiency, and market-specific solutions has positioned us to capture sustainable growth in Sydney's rapidly evolving psychological services landscape. With the Australian government prioritizing mental health funding through initiatives like the National Mental Health Strategy 2023-2030, our practice is uniquely equipped to lead this sector in Australia Sydney. We project 45% revenue growth for 2024 by further embedding our Psychologist services within Sydney's primary healthcare ecosystem and expanding culturally tailored programs.</w:t>
      </w:r>
    </w:p>
    <w:bookmarkStart w:id="29" w:name="prepared-for"/>
    <w:p>
      <w:pPr>
        <w:pStyle w:val="Heading3"/>
      </w:pPr>
      <w:r>
        <w:t xml:space="preserve">Prepared For:</w:t>
      </w:r>
    </w:p>
    <w:p>
      <w:pPr>
        <w:pStyle w:val="FirstParagraph"/>
      </w:pPr>
      <w:r>
        <w:t xml:space="preserve">Director, Sydney Psychological Services</w:t>
      </w:r>
      <w:r>
        <w:br/>
      </w:r>
      <w:r>
        <w:t xml:space="preserve">Australia Psychology Association (NSW Chapter)</w:t>
      </w:r>
    </w:p>
    <w:p>
      <w:pPr>
        <w:pStyle w:val="BodyText"/>
      </w:pPr>
      <w:r>
        <w:rPr>
          <w:bCs/>
          <w:b/>
        </w:rPr>
        <w:t xml:space="preserve">Word Count:</w:t>
      </w:r>
      <w:r>
        <w:t xml:space="preserve"> </w:t>
      </w:r>
      <w:r>
        <w:t xml:space="preserve">852 words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 Sydney Australia</dc:title>
  <dc:creator/>
  <dc:language>en</dc:language>
  <cp:keywords/>
  <dcterms:created xsi:type="dcterms:W3CDTF">2026-07-23T12:58:58Z</dcterms:created>
  <dcterms:modified xsi:type="dcterms:W3CDTF">2026-07-23T12:58:58Z</dcterms:modified>
</cp:coreProperties>
</file>

<file path=docProps/custom.xml><?xml version="1.0" encoding="utf-8"?>
<Properties xmlns="http://schemas.openxmlformats.org/officeDocument/2006/custom-properties" xmlns:vt="http://schemas.openxmlformats.org/officeDocument/2006/docPropsVTypes"/>
</file>