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Brasília</w:t>
      </w:r>
    </w:p>
    <w:bookmarkStart w:id="27" w:name="Xe56c8504da73fe4f47e04fa42fa6cd8bef5d1ea"/>
    <w:p>
      <w:pPr>
        <w:pStyle w:val="Heading1"/>
      </w:pPr>
      <w:r>
        <w:t xml:space="preserve">Comprehensive Sales Report: Psychological Services Market Analysis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Psychology Practice Network</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provides a detailed analysis of psychological service delivery performance across Brazil Brasília's mental health sector during the third quarter of 2023. As a leading practice specializing in evidence-based psychological interventions, our focus has centered on expanding accessible care within the federal district while maintaining exceptional clinical outcomes. The report confirms significant growth in demand for specialized psychologist services, with a 34% increase in client acquisition compared to Q2 and a 18% year-over-year revenue surge. These results underscore Brasília's evolving mental health landscape and position our practice as an essential provider within Brazil's capital region.</w:t>
      </w:r>
    </w:p>
    <w:bookmarkEnd w:id="20"/>
    <w:bookmarkStart w:id="21" w:name="ii.-sales-performance-breakdown"/>
    <w:p>
      <w:pPr>
        <w:pStyle w:val="Heading2"/>
      </w:pPr>
      <w:r>
        <w:t xml:space="preserve">II. Sales Performance Breakdown</w:t>
      </w:r>
    </w:p>
    <w:p>
      <w:pPr>
        <w:pStyle w:val="FirstParagraph"/>
      </w:pPr>
      <w:r>
        <w:t xml:space="preserve">Our quarterly sales metrics reveal robust performance across all service lines in Brazil Brasília:</w:t>
      </w:r>
    </w:p>
    <w:p>
      <w:pPr>
        <w:pStyle w:val="BodyText"/>
      </w:pPr>
      <w:r>
        <w:t xml:space="preserve">Service Type</w:t>
      </w:r>
    </w:p>
    <w:p>
      <w:pPr>
        <w:pStyle w:val="BodyText"/>
      </w:pPr>
      <w:r>
        <w:t xml:space="preserve">Q3 2023 Units</w:t>
      </w:r>
    </w:p>
    <w:p>
      <w:pPr>
        <w:pStyle w:val="BodyText"/>
      </w:pPr>
      <w:r>
        <w:t xml:space="preserve">% Change QoQ</w:t>
      </w:r>
    </w:p>
    <w:p>
      <w:pPr>
        <w:pStyle w:val="BodyText"/>
      </w:pPr>
      <w:r>
        <w:t xml:space="preserve">Avg. Revenue per Session (BRL)</w:t>
      </w:r>
    </w:p>
    <w:p>
      <w:pPr>
        <w:pStyle w:val="BodyText"/>
      </w:pPr>
      <w:r>
        <w:t xml:space="preserve">Individual Therapy (Adults)</w:t>
      </w:r>
    </w:p>
    <w:p>
      <w:pPr>
        <w:pStyle w:val="BodyText"/>
      </w:pPr>
      <w:r>
        <w:t xml:space="preserve">1,875</w:t>
      </w:r>
    </w:p>
    <w:p>
      <w:pPr>
        <w:pStyle w:val="BodyText"/>
      </w:pPr>
      <w:r>
        <w:t xml:space="preserve">+29%</w:t>
      </w:r>
    </w:p>
    <w:p>
      <w:pPr>
        <w:pStyle w:val="BodyText"/>
      </w:pPr>
      <w:r>
        <w:t xml:space="preserve">R$ 245</w:t>
      </w:r>
    </w:p>
    <w:p>
      <w:pPr>
        <w:pStyle w:val="BodyText"/>
      </w:pPr>
      <w:r>
        <w:t xml:space="preserve">Couples/Family Counseling</w:t>
      </w:r>
    </w:p>
    <w:p>
      <w:pPr>
        <w:pStyle w:val="BodyText"/>
      </w:pPr>
      <w:r>
        <w:t xml:space="preserve">1,023</w:t>
      </w:r>
      <w:r>
        <w:br/>
      </w:r>
      <w:r>
        <w:rPr>
          <w:bCs/>
          <w:b/>
        </w:rPr>
        <w:t xml:space="preserve">Q3 2023 Units: 1,023</w:t>
      </w:r>
      <w:r>
        <w:br/>
      </w:r>
      <w:r>
        <w:rPr>
          <w:bCs/>
          <w:b/>
        </w:rPr>
        <w:t xml:space="preserve">% Change QoQ: +41%</w:t>
      </w:r>
    </w:p>
    <w:p>
      <w:pPr>
        <w:pStyle w:val="BodyText"/>
      </w:pPr>
      <w:r>
        <w:t xml:space="preserve">Corporate Wellness Programs</w:t>
      </w:r>
    </w:p>
    <w:p>
      <w:pPr>
        <w:pStyle w:val="BodyText"/>
      </w:pPr>
      <w:r>
        <w:t xml:space="preserve">48</w:t>
      </w:r>
    </w:p>
    <w:p>
      <w:pPr>
        <w:pStyle w:val="BodyText"/>
      </w:pPr>
      <w:r>
        <w:t xml:space="preserve">+67%</w:t>
      </w:r>
    </w:p>
    <w:p>
      <w:pPr>
        <w:pStyle w:val="BodyText"/>
      </w:pPr>
      <w:r>
        <w:t xml:space="preserve">R$ 8,500/session</w:t>
      </w:r>
    </w:p>
    <w:p>
      <w:pPr>
        <w:pStyle w:val="BodyText"/>
      </w:pPr>
      <w:r>
        <w:t xml:space="preserve">Telehealth Consultations (National)</w:t>
      </w:r>
    </w:p>
    <w:p>
      <w:pPr>
        <w:pStyle w:val="BodyText"/>
      </w:pPr>
      <w:r>
        <w:t xml:space="preserve">321</w:t>
      </w:r>
      <w:r>
        <w:br/>
      </w:r>
      <w:r>
        <w:rPr>
          <w:bCs/>
          <w:b/>
        </w:rPr>
        <w:t xml:space="preserve">% Change QoQ: +15%</w:t>
      </w:r>
      <w:r>
        <w:br/>
      </w:r>
      <w:r>
        <w:rPr>
          <w:bCs/>
          <w:b/>
        </w:rPr>
        <w:t xml:space="preserve">Revenue Impact: R$ 78,960</w:t>
      </w:r>
    </w:p>
    <w:p>
      <w:pPr>
        <w:pStyle w:val="BodyText"/>
      </w:pPr>
      <w:r>
        <w:t xml:space="preserve">Notably, the Telehealth Consultations segment (serving clients nationwide) demonstrated remarkable growth in Brazil Brasília's market. This expansion directly supports our strategic objective to leverage technology for broader access while maintaining the high standards expected of a professional psychologist in Brazil's capital region.</w:t>
      </w:r>
    </w:p>
    <w:bookmarkEnd w:id="21"/>
    <w:bookmarkStart w:id="22" w:name="Xd4cdef6a9d50f0bc70add914744562b3be5cd87"/>
    <w:p>
      <w:pPr>
        <w:pStyle w:val="Heading2"/>
      </w:pPr>
      <w:r>
        <w:t xml:space="preserve">III. Market Context: Brazil Brasília Mental Health Landscape</w:t>
      </w:r>
    </w:p>
    <w:p>
      <w:pPr>
        <w:pStyle w:val="FirstParagraph"/>
      </w:pPr>
      <w:r>
        <w:t xml:space="preserve">Brazil Brasília presents a unique market environment characterized by federal institutions, diplomatic corps, and rapidly growing middle-class populations with heightened mental health awareness. According to the Brazilian Ministry of Health's 2023 National Survey on Mental Health:</w:t>
      </w:r>
    </w:p>
    <w:p>
      <w:pPr>
        <w:numPr>
          <w:ilvl w:val="0"/>
          <w:numId w:val="1001"/>
        </w:numPr>
        <w:pStyle w:val="Compact"/>
      </w:pPr>
      <w:r>
        <w:t xml:space="preserve">Brasília reports 27% higher demand for psychological services than national averages</w:t>
      </w:r>
    </w:p>
    <w:p>
      <w:pPr>
        <w:numPr>
          <w:ilvl w:val="0"/>
          <w:numId w:val="1001"/>
        </w:numPr>
        <w:pStyle w:val="Compact"/>
      </w:pPr>
      <w:r>
        <w:t xml:space="preserve">Corporate sector spending on employee mental wellness increased by 54% in Q3</w:t>
      </w:r>
    </w:p>
    <w:p>
      <w:pPr>
        <w:numPr>
          <w:ilvl w:val="0"/>
          <w:numId w:val="1001"/>
        </w:numPr>
        <w:pStyle w:val="Compact"/>
      </w:pPr>
      <w:r>
        <w:t xml:space="preserve">68% of Brazilians now view therapy as essential healthcare, up from 41% in 2019</w:t>
      </w:r>
    </w:p>
    <w:p>
      <w:pPr>
        <w:pStyle w:val="FirstParagraph"/>
      </w:pPr>
      <w:r>
        <w:t xml:space="preserve">This trend validates our Sales Report observations: As a psychologist practice embedded within Brazil Brasília's community, we've witnessed unprecedented client interest in specialized services. The city's status as political and administrative hub drives demand for executive coaching, stress management for government professionals, and trauma-informed care – all areas where our certified psychologist team excels.</w:t>
      </w:r>
    </w:p>
    <w:bookmarkEnd w:id="22"/>
    <w:bookmarkStart w:id="23" w:name="Xc8ce5b3be54d641c79d6ffd691e5f2d367aaf2c"/>
    <w:p>
      <w:pPr>
        <w:pStyle w:val="Heading2"/>
      </w:pPr>
      <w:r>
        <w:t xml:space="preserve">IV. Client Acquisition &amp; Retention Strategies</w:t>
      </w:r>
    </w:p>
    <w:p>
      <w:pPr>
        <w:pStyle w:val="FirstParagraph"/>
      </w:pPr>
      <w:r>
        <w:t xml:space="preserve">Our sales methodology in Brazil Brasília has evolved through three key initiatives:</w:t>
      </w:r>
    </w:p>
    <w:p>
      <w:pPr>
        <w:numPr>
          <w:ilvl w:val="0"/>
          <w:numId w:val="1002"/>
        </w:numPr>
        <w:pStyle w:val="Compact"/>
      </w:pPr>
      <w:r>
        <w:rPr>
          <w:bCs/>
          <w:b/>
        </w:rPr>
        <w:t xml:space="preserve">Corporate Partnerships:</w:t>
      </w:r>
      <w:r>
        <w:t xml:space="preserve"> </w:t>
      </w:r>
      <w:r>
        <w:t xml:space="preserve">Secured 12 new contracts with federal agencies and multinational firms in Brasília, generating R$ 463,000 in Q3 revenue. These partnerships now account for 38% of total practice income.</w:t>
      </w:r>
    </w:p>
    <w:p>
      <w:pPr>
        <w:numPr>
          <w:ilvl w:val="0"/>
          <w:numId w:val="1002"/>
        </w:numPr>
        <w:pStyle w:val="Compact"/>
      </w:pPr>
      <w:r>
        <w:rPr>
          <w:bCs/>
          <w:b/>
        </w:rPr>
        <w:t xml:space="preserve">Community Outreach:</w:t>
      </w:r>
      <w:r>
        <w:t xml:space="preserve"> </w:t>
      </w:r>
      <w:r>
        <w:t xml:space="preserve">Hosted free mental health workshops at Brasília University (University of Brasília) and Instituto de Saúde Mental – attracting 217 new potential clients and establishing our brand as a community pillar.</w:t>
      </w:r>
    </w:p>
    <w:p>
      <w:pPr>
        <w:numPr>
          <w:ilvl w:val="0"/>
          <w:numId w:val="1002"/>
        </w:numPr>
        <w:pStyle w:val="Compact"/>
      </w:pPr>
      <w:r>
        <w:rPr>
          <w:bCs/>
          <w:b/>
        </w:rPr>
        <w:t xml:space="preserve">Digital Engagement:</w:t>
      </w:r>
      <w:r>
        <w:t xml:space="preserve"> </w:t>
      </w:r>
      <w:r>
        <w:t xml:space="preserve">Optimized Google Ads targeting "psychologist in Brasília" with location extensions, resulting in 300+ qualified leads monthly. Our WhatsApp consultation booking system reduced no-show rates by 22%.</w:t>
      </w:r>
    </w:p>
    <w:p>
      <w:pPr>
        <w:pStyle w:val="FirstParagraph"/>
      </w:pPr>
      <w:r>
        <w:t xml:space="preserve">Client retention metrics show exceptional performance: 87% of returning clients cited "consistent quality from the same psychologist" as their primary satisfaction driver – a critical differentiator in Brazil's psychology market where therapist turnover remains high.</w:t>
      </w:r>
    </w:p>
    <w:bookmarkEnd w:id="23"/>
    <w:bookmarkStart w:id="24" w:name="v.-challenges-competitive-landscape"/>
    <w:p>
      <w:pPr>
        <w:pStyle w:val="Heading2"/>
      </w:pPr>
      <w:r>
        <w:t xml:space="preserve">V. Challenges &amp; Competitive Landscape</w:t>
      </w:r>
    </w:p>
    <w:p>
      <w:pPr>
        <w:pStyle w:val="FirstParagraph"/>
      </w:pPr>
      <w:r>
        <w:t xml:space="preserve">Despite strong sales, our Sales Report identifies three critical challenges in Brazil Brasília:</w:t>
      </w:r>
    </w:p>
    <w:p>
      <w:pPr>
        <w:numPr>
          <w:ilvl w:val="0"/>
          <w:numId w:val="1003"/>
        </w:numPr>
        <w:pStyle w:val="Compact"/>
      </w:pPr>
      <w:r>
        <w:rPr>
          <w:bCs/>
          <w:b/>
        </w:rPr>
        <w:t xml:space="preserve">Regulatory Compliance:</w:t>
      </w:r>
      <w:r>
        <w:t xml:space="preserve"> </w:t>
      </w:r>
      <w:r>
        <w:t xml:space="preserve">New ANPS (National Psychology Council) documentation requirements increased administrative costs by 14% but are non-negotiable for practicing psychologist credentials in Brazil.</w:t>
      </w:r>
    </w:p>
    <w:p>
      <w:pPr>
        <w:numPr>
          <w:ilvl w:val="0"/>
          <w:numId w:val="1003"/>
        </w:numPr>
        <w:pStyle w:val="Compact"/>
      </w:pPr>
      <w:r>
        <w:rPr>
          <w:bCs/>
          <w:b/>
        </w:rPr>
        <w:t xml:space="preserve">Pricing Pressure:</w:t>
      </w:r>
      <w:r>
        <w:t xml:space="preserve"> </w:t>
      </w:r>
      <w:r>
        <w:t xml:space="preserve">Competing clinics in Brasília's central zone have reduced rates by 8-12%, forcing us to implement tiered service packages without compromising clinical quality.</w:t>
      </w:r>
    </w:p>
    <w:p>
      <w:pPr>
        <w:numPr>
          <w:ilvl w:val="0"/>
          <w:numId w:val="1003"/>
        </w:numPr>
        <w:pStyle w:val="Compact"/>
      </w:pPr>
      <w:r>
        <w:rPr>
          <w:bCs/>
          <w:b/>
        </w:rPr>
        <w:t xml:space="preserve">Talent Acquisition:</w:t>
      </w:r>
      <w:r>
        <w:t xml:space="preserve"> </w:t>
      </w:r>
      <w:r>
        <w:t xml:space="preserve">Shortage of specialized psychologists in Brasília means we're actively recruiting from all Brazilian states, with 3 new certified professionals joining our team in Q3.</w:t>
      </w:r>
    </w:p>
    <w:p>
      <w:pPr>
        <w:pStyle w:val="FirstParagraph"/>
      </w:pPr>
      <w:r>
        <w:t xml:space="preserve">However, Brazil's mental health market growth (projected at 12.7% CAGR through 2028) offers strong counterbalance to these challenges. Our practice maintains a competitive edge through specialized certifications in trauma therapy and organizational psychology – services rarely offered by competitors in Brasília.</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this Sales Report analysis, we propose the following action plan for Brazil Brasília operations:</w:t>
      </w:r>
    </w:p>
    <w:p>
      <w:pPr>
        <w:numPr>
          <w:ilvl w:val="0"/>
          <w:numId w:val="1004"/>
        </w:numPr>
        <w:pStyle w:val="Compact"/>
      </w:pPr>
      <w:r>
        <w:rPr>
          <w:bCs/>
          <w:b/>
        </w:rPr>
        <w:t xml:space="preserve">Launch "Brasília Mental Wellness" Subscription Model:</w:t>
      </w:r>
      <w:r>
        <w:t xml:space="preserve"> </w:t>
      </w:r>
      <w:r>
        <w:t xml:space="preserve">Offer monthly mental health check-ins for corporate clients at R$ 399/month, projected to generate R$ 185,000 annual revenue.</w:t>
      </w:r>
    </w:p>
    <w:p>
      <w:pPr>
        <w:numPr>
          <w:ilvl w:val="0"/>
          <w:numId w:val="1004"/>
        </w:numPr>
        <w:pStyle w:val="Compact"/>
      </w:pPr>
      <w:r>
        <w:rPr>
          <w:bCs/>
          <w:b/>
        </w:rPr>
        <w:t xml:space="preserve">Develop Government-Focused Service Lines:</w:t>
      </w:r>
      <w:r>
        <w:t xml:space="preserve"> </w:t>
      </w:r>
      <w:r>
        <w:t xml:space="preserve">Create specialized packages for federal employees (e.g., "Public Servant Resilience Program") leveraging Brasília's unique institutional context.</w:t>
      </w:r>
    </w:p>
    <w:p>
      <w:pPr>
        <w:numPr>
          <w:ilvl w:val="0"/>
          <w:numId w:val="1004"/>
        </w:numPr>
        <w:pStyle w:val="Compact"/>
      </w:pPr>
      <w:r>
        <w:rPr>
          <w:bCs/>
          <w:b/>
        </w:rPr>
        <w:t xml:space="preserve">Expand Telehealth to Rural Brazil:</w:t>
      </w:r>
      <w:r>
        <w:t xml:space="preserve"> </w:t>
      </w:r>
      <w:r>
        <w:t xml:space="preserve">Partner with Brazil's Ministry of Health to deliver subsidized services in underserved regions, enhancing our social impact while capturing new markets.</w:t>
      </w:r>
    </w:p>
    <w:p>
      <w:pPr>
        <w:numPr>
          <w:ilvl w:val="0"/>
          <w:numId w:val="1004"/>
        </w:numPr>
        <w:pStyle w:val="Compact"/>
      </w:pPr>
      <w:r>
        <w:rPr>
          <w:bCs/>
          <w:b/>
        </w:rPr>
        <w:t xml:space="preserve">Invest in Multilingual Psychologist Training:</w:t>
      </w:r>
      <w:r>
        <w:t xml:space="preserve"> </w:t>
      </w:r>
      <w:r>
        <w:t xml:space="preserve">Train 4 psychologists in English and Spanish to serve Brasília's large diplomatic community (62 embassies present).</w:t>
      </w:r>
    </w:p>
    <w:bookmarkEnd w:id="25"/>
    <w:bookmarkStart w:id="26" w:name="vii.-conclusion"/>
    <w:p>
      <w:pPr>
        <w:pStyle w:val="Heading2"/>
      </w:pPr>
      <w:r>
        <w:t xml:space="preserve">VII. Conclusion</w:t>
      </w:r>
    </w:p>
    <w:p>
      <w:pPr>
        <w:pStyle w:val="FirstParagraph"/>
      </w:pPr>
      <w:r>
        <w:t xml:space="preserve">This Sales Report confirms that Brazil Brasília represents a high-potential market for professional psychologist services, driven by evolving mental health awareness and economic factors. Our practice's strategic focus on clinical excellence combined with innovative service delivery models has positioned us as a leader in the capital region's psychological care ecosystem. The 34% QoQ growth trajectory demonstrates that when psychologists deliver measurable outcomes within Brazil's regulatory framework, market demand follows.</w:t>
      </w:r>
    </w:p>
    <w:p>
      <w:pPr>
        <w:pStyle w:val="BodyText"/>
      </w:pPr>
      <w:r>
        <w:t xml:space="preserve">As we move into Q4, we will prioritize scaling our successful Brasília-based initiatives while maintaining the ethical standards expected of a psychologist practicing in Brazil's national capital. Our commitment to evidence-based care and community engagement ensures that this Sales Report reflects not just financial performance, but meaningful contribution to Brazil's mental health advancement.</w:t>
      </w:r>
    </w:p>
    <w:p>
      <w:pPr>
        <w:pStyle w:val="BodyText"/>
      </w:pPr>
      <w:r>
        <w:rPr>
          <w:bCs/>
          <w:b/>
        </w:rPr>
        <w:t xml:space="preserve">Prepared by:</w:t>
      </w:r>
      <w:r>
        <w:t xml:space="preserve"> </w:t>
      </w:r>
      <w:r>
        <w:t xml:space="preserve">Maria Silva, Practice Director</w:t>
      </w:r>
      <w:r>
        <w:br/>
      </w:r>
      <w:r>
        <w:rPr>
          <w:bCs/>
          <w:b/>
        </w:rPr>
        <w:t xml:space="preserve">Psychology Services Network | Brazil Brasília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Brazil Brasília</dc:title>
  <dc:creator/>
  <dc:language>en</dc:language>
  <cp:keywords/>
  <dcterms:created xsi:type="dcterms:W3CDTF">2026-07-23T22:19:33Z</dcterms:created>
  <dcterms:modified xsi:type="dcterms:W3CDTF">2026-07-23T22:19:33Z</dcterms:modified>
</cp:coreProperties>
</file>

<file path=docProps/custom.xml><?xml version="1.0" encoding="utf-8"?>
<Properties xmlns="http://schemas.openxmlformats.org/officeDocument/2006/custom-properties" xmlns:vt="http://schemas.openxmlformats.org/officeDocument/2006/docPropsVTypes"/>
</file>