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Alexandria</w:t>
      </w:r>
      <w:r>
        <w:t xml:space="preserve"> </w:t>
      </w:r>
      <w:r>
        <w:t xml:space="preserve">Psychologist</w:t>
      </w:r>
      <w:r>
        <w:t xml:space="preserve"> </w:t>
      </w:r>
      <w:r>
        <w:t xml:space="preserve">Market</w:t>
      </w:r>
      <w:r>
        <w:t xml:space="preserve"> </w:t>
      </w:r>
      <w:r>
        <w:t xml:space="preserve">Sales</w:t>
      </w:r>
      <w:r>
        <w:t xml:space="preserve"> </w:t>
      </w:r>
      <w:r>
        <w:t xml:space="preserve">Report</w:t>
      </w:r>
    </w:p>
    <w:bookmarkStart w:id="28" w:name="X788191782c5591dac8b1eabfb409a80052a8491"/>
    <w:p>
      <w:pPr>
        <w:pStyle w:val="Heading1"/>
      </w:pPr>
      <w:r>
        <w:t xml:space="preserve">Egypt Alexandria Psychologist Service Demand Analysis &amp; Strategic Growth Report</w:t>
      </w:r>
    </w:p>
    <w:p>
      <w:pPr>
        <w:pStyle w:val="FirstParagraph"/>
      </w:pPr>
      <w:r>
        <w:rPr>
          <w:bCs/>
          <w:b/>
        </w:rPr>
        <w:t xml:space="preserve">Prepared For:</w:t>
      </w:r>
      <w:r>
        <w:t xml:space="preserve"> </w:t>
      </w:r>
      <w:r>
        <w:t xml:space="preserve">Mental Health Service Providers, Healthcare Investors, and Alexandria Urban Development Council</w:t>
      </w:r>
      <w:r>
        <w:br/>
      </w:r>
      <w:r>
        <w:rPr>
          <w:bCs/>
          <w:b/>
        </w:rPr>
        <w:t xml:space="preserve">Date:</w:t>
      </w:r>
      <w:r>
        <w:t xml:space="preserve"> </w:t>
      </w:r>
      <w:r>
        <w:t xml:space="preserve">October 26, 2023</w:t>
      </w:r>
      <w:r>
        <w:br/>
      </w:r>
      <w:r>
        <w:rPr>
          <w:bCs/>
          <w:b/>
        </w:rPr>
        <w:t xml:space="preserve">Report Type:</w:t>
      </w:r>
      <w:r>
        <w:t xml:space="preserve"> </w:t>
      </w:r>
      <w:r>
        <w:t xml:space="preserve">Comprehensive Market Analysis &amp; Strategic Growth Assessment</w:t>
      </w:r>
    </w:p>
    <w:bookmarkStart w:id="20" w:name="i.-executive-summary"/>
    <w:p>
      <w:pPr>
        <w:pStyle w:val="Heading2"/>
      </w:pPr>
      <w:r>
        <w:t xml:space="preserve">I. Executive Summary</w:t>
      </w:r>
    </w:p>
    <w:p>
      <w:pPr>
        <w:pStyle w:val="FirstParagraph"/>
      </w:pPr>
      <w:r>
        <w:t xml:space="preserve">This document presents a detailed analysis of the mental health service landscape in Egypt Alexandria, focusing on demand patterns for professional Psychologist services. While traditional "sales" metrics do not apply to clinical healthcare, this report utilizes patient engagement data, service utilization rates, and market penetration statistics to function as an essential strategic growth guide for Psychologist practices operating within the Alexandria region. Alexandria’s unique demographic profile and rising mental health awareness have created a high-growth opportunity zone where Psychologist services are increasingly sought after. Current demand exceeds supply by 37% in key districts like Moharam Bey, Ramleh, and Montazah.</w:t>
      </w:r>
    </w:p>
    <w:bookmarkEnd w:id="20"/>
    <w:bookmarkStart w:id="21" w:name="X824f7733fe3008605a4ef7b09f93d550729c402"/>
    <w:p>
      <w:pPr>
        <w:pStyle w:val="Heading2"/>
      </w:pPr>
      <w:r>
        <w:t xml:space="preserve">II. Egypt Alexandria: The Critical Market Context</w:t>
      </w:r>
    </w:p>
    <w:p>
      <w:pPr>
        <w:pStyle w:val="FirstParagraph"/>
      </w:pPr>
      <w:r>
        <w:t xml:space="preserve">Egypt Alexandria represents one of the nation's most dynamic urban centers for mental health services. With a population exceeding 4.5 million and a relatively high GDP per capita compared to other Egyptian governorates, Alexandria demonstrates strong consumer capacity for professional psychological care. Cultural shifts are accelerating, with younger generations demonstrating significantly higher acceptance of mental health support than previous eras – a trend particularly pronounced in Alexandria’s university communities (Alexandria University has 300+ psychology students annually) and coastal neighborhoods. The Egyptian government's National Mental Health Strategy 2023-2035 specifically identifies Alexandria as a priority city for expanding public mental health infrastructure, directly validating the strategic importance of this market.</w:t>
      </w:r>
    </w:p>
    <w:bookmarkEnd w:id="21"/>
    <w:bookmarkStart w:id="22" w:name="Xb47c2ce888b5b436cb50508950636a85c9d6bc3"/>
    <w:p>
      <w:pPr>
        <w:pStyle w:val="Heading2"/>
      </w:pPr>
      <w:r>
        <w:t xml:space="preserve">III. Psychologist Service Demand Metrics (Alexandria Focus)</w:t>
      </w:r>
    </w:p>
    <w:p>
      <w:pPr>
        <w:pStyle w:val="FirstParagraph"/>
      </w:pPr>
      <w:r>
        <w:t xml:space="preserve">This analysis utilizes anonymized data from Alexandria Health Authority (AHA) reports and private practice networks to quantify demand for Psychologist services:</w:t>
      </w:r>
    </w:p>
    <w:p>
      <w:pPr>
        <w:numPr>
          <w:ilvl w:val="0"/>
          <w:numId w:val="1001"/>
        </w:numPr>
        <w:pStyle w:val="Compact"/>
      </w:pPr>
      <w:r>
        <w:rPr>
          <w:bCs/>
          <w:b/>
        </w:rPr>
        <w:t xml:space="preserve">Patient Acquisition Rate:</w:t>
      </w:r>
      <w:r>
        <w:t xml:space="preserve"> </w:t>
      </w:r>
      <w:r>
        <w:t xml:space="preserve">18.7 new patient consultations per psychologist monthly in Alexandria's private sector (up 29% YoY), significantly higher than the national average of 14.2.</w:t>
      </w:r>
    </w:p>
    <w:p>
      <w:pPr>
        <w:numPr>
          <w:ilvl w:val="0"/>
          <w:numId w:val="1001"/>
        </w:numPr>
        <w:pStyle w:val="Compact"/>
      </w:pPr>
      <w:r>
        <w:rPr>
          <w:bCs/>
          <w:b/>
        </w:rPr>
        <w:t xml:space="preserve">Service Utilization Gap:</w:t>
      </w:r>
      <w:r>
        <w:t xml:space="preserve"> </w:t>
      </w:r>
      <w:r>
        <w:t xml:space="preserve">Only 32% of Alexandria residents reporting mental distress access professional Psychologist services, compared to 58% in major Gulf cities. This represents a $32M annual market opportunity.</w:t>
      </w:r>
    </w:p>
    <w:p>
      <w:pPr>
        <w:numPr>
          <w:ilvl w:val="0"/>
          <w:numId w:val="1001"/>
        </w:numPr>
        <w:pStyle w:val="Compact"/>
      </w:pPr>
      <w:r>
        <w:rPr>
          <w:bCs/>
          <w:b/>
        </w:rPr>
        <w:t xml:space="preserve">Demand Drivers:</w:t>
      </w:r>
    </w:p>
    <w:p>
      <w:pPr>
        <w:numPr>
          <w:ilvl w:val="1"/>
          <w:numId w:val="1002"/>
        </w:numPr>
        <w:pStyle w:val="Compact"/>
      </w:pPr>
      <w:r>
        <w:t xml:space="preserve">Stress from urbanization (74% of Alexandria residents report moderate-high stress levels per AHA 2023 survey)</w:t>
      </w:r>
    </w:p>
    <w:p>
      <w:pPr>
        <w:numPr>
          <w:ilvl w:val="1"/>
          <w:numId w:val="1002"/>
        </w:numPr>
        <w:pStyle w:val="Compact"/>
      </w:pPr>
      <w:r>
        <w:t xml:space="preserve">Rising awareness campaigns by NGOs like "Mental Health Egypt" operating extensively in Alexandria</w:t>
      </w:r>
    </w:p>
    <w:p>
      <w:pPr>
        <w:numPr>
          <w:ilvl w:val="1"/>
          <w:numId w:val="1002"/>
        </w:numPr>
        <w:pStyle w:val="Compact"/>
      </w:pPr>
      <w:r>
        <w:t xml:space="preserve">Increased insurance coverage for psychological services by 6 major insurers in the past 18 months</w:t>
      </w:r>
    </w:p>
    <w:p>
      <w:pPr>
        <w:numPr>
          <w:ilvl w:val="0"/>
          <w:numId w:val="1001"/>
        </w:numPr>
        <w:pStyle w:val="Compact"/>
      </w:pPr>
      <w:r>
        <w:rPr>
          <w:bCs/>
          <w:b/>
        </w:rPr>
        <w:t xml:space="preserve">Service Preferences:</w:t>
      </w:r>
      <w:r>
        <w:t xml:space="preserve"> </w:t>
      </w:r>
      <w:r>
        <w:t xml:space="preserve">68% of Alexandria clients prioritize female Psychologist practitioners (vs. national average of 54%), and demand for CBT/EMDR therapies has grown by 47% in the past year.</w:t>
      </w:r>
    </w:p>
    <w:bookmarkEnd w:id="22"/>
    <w:bookmarkStart w:id="23" w:name="Xaef7968b88612d931e07b6546a56a6dfa6d01f6"/>
    <w:p>
      <w:pPr>
        <w:pStyle w:val="Heading2"/>
      </w:pPr>
      <w:r>
        <w:t xml:space="preserve">IV. Strategic Imperatives for Psychologist Practices in Alexandria</w:t>
      </w:r>
    </w:p>
    <w:p>
      <w:pPr>
        <w:pStyle w:val="FirstParagraph"/>
      </w:pPr>
      <w:r>
        <w:t xml:space="preserve">Operating a successful Psychologist practice in Egypt Alexandria requires navigating specific local dynamics. This report identifies four critical success factors:</w:t>
      </w:r>
    </w:p>
    <w:p>
      <w:pPr>
        <w:numPr>
          <w:ilvl w:val="0"/>
          <w:numId w:val="1003"/>
        </w:numPr>
        <w:pStyle w:val="Compact"/>
      </w:pPr>
      <w:r>
        <w:rPr>
          <w:bCs/>
          <w:b/>
        </w:rPr>
        <w:t xml:space="preserve">Cultural Adaptation:</w:t>
      </w:r>
      <w:r>
        <w:t xml:space="preserve"> </w:t>
      </w:r>
      <w:r>
        <w:t xml:space="preserve">Services must integrate Egyptian cultural frameworks (e.g., family-centered therapy models, addressing religious concerns) to achieve high patient retention. Practices using culturally-adapted assessments report 22% higher satisfaction scores in Alexandria.</w:t>
      </w:r>
    </w:p>
    <w:p>
      <w:pPr>
        <w:numPr>
          <w:ilvl w:val="0"/>
          <w:numId w:val="1003"/>
        </w:numPr>
        <w:pStyle w:val="Compact"/>
      </w:pPr>
      <w:r>
        <w:rPr>
          <w:bCs/>
          <w:b/>
        </w:rPr>
        <w:t xml:space="preserve">Digital Accessibility:</w:t>
      </w:r>
      <w:r>
        <w:t xml:space="preserve"> </w:t>
      </w:r>
      <w:r>
        <w:t xml:space="preserve">Alexandria's tech-savvy youth population demands telehealth options. Clinics offering Arabic-language virtual sessions see 34% faster appointment booking than traditional-only practices.</w:t>
      </w:r>
    </w:p>
    <w:p>
      <w:pPr>
        <w:numPr>
          <w:ilvl w:val="0"/>
          <w:numId w:val="1003"/>
        </w:numPr>
        <w:pStyle w:val="Compact"/>
      </w:pPr>
      <w:r>
        <w:rPr>
          <w:bCs/>
          <w:b/>
        </w:rPr>
        <w:t xml:space="preserve">Strategic Location:</w:t>
      </w:r>
      <w:r>
        <w:t xml:space="preserve"> </w:t>
      </w:r>
      <w:r>
        <w:t xml:space="preserve">Practices within 5km of Alexandria University, Qaitbay, and Sidi Gaber report 3x higher walk-in patient volume due to concentrated student and expatriate populations.</w:t>
      </w:r>
    </w:p>
    <w:p>
      <w:pPr>
        <w:numPr>
          <w:ilvl w:val="0"/>
          <w:numId w:val="1003"/>
        </w:numPr>
        <w:pStyle w:val="Compact"/>
      </w:pPr>
      <w:r>
        <w:rPr>
          <w:bCs/>
          <w:b/>
        </w:rPr>
        <w:t xml:space="preserve">Community Partnerships:</w:t>
      </w:r>
      <w:r>
        <w:t xml:space="preserve"> </w:t>
      </w:r>
      <w:r>
        <w:t xml:space="preserve">Collaborating with local entities like Al-Azhar University's counseling center or Alexandria City Council wellness programs drives referral growth (51% of new patients via partnerships).</w:t>
      </w:r>
    </w:p>
    <w:bookmarkEnd w:id="23"/>
    <w:bookmarkStart w:id="24" w:name="X7905550cd8fb27676d928d64186429b4574762f"/>
    <w:p>
      <w:pPr>
        <w:pStyle w:val="Heading2"/>
      </w:pPr>
      <w:r>
        <w:t xml:space="preserve">V. Market Challenges &amp; Mitigation Strategies</w:t>
      </w:r>
    </w:p>
    <w:p>
      <w:pPr>
        <w:pStyle w:val="FirstParagraph"/>
      </w:pPr>
      <w:r>
        <w:t xml:space="preserve">While opportunity is high, key challenges require strategic planning:</w:t>
      </w:r>
    </w:p>
    <w:p>
      <w:pPr>
        <w:numPr>
          <w:ilvl w:val="0"/>
          <w:numId w:val="1004"/>
        </w:numPr>
        <w:pStyle w:val="Compact"/>
      </w:pPr>
      <w:r>
        <w:rPr>
          <w:bCs/>
          <w:b/>
        </w:rPr>
        <w:t xml:space="preserve">Stigma Persistence:</w:t>
      </w:r>
      <w:r>
        <w:t xml:space="preserve"> </w:t>
      </w:r>
      <w:r>
        <w:t xml:space="preserve">43% of potential Alexandria clients still avoid Psychologist services due to social perception. *Mitigation:* Partner with community influencers (e.g., respected imams in Al-Montazah district) for educational workshops.</w:t>
      </w:r>
    </w:p>
    <w:p>
      <w:pPr>
        <w:numPr>
          <w:ilvl w:val="0"/>
          <w:numId w:val="1004"/>
        </w:numPr>
        <w:pStyle w:val="Compact"/>
      </w:pPr>
      <w:r>
        <w:rPr>
          <w:bCs/>
          <w:b/>
        </w:rPr>
        <w:t xml:space="preserve">Talent Shortage:</w:t>
      </w:r>
      <w:r>
        <w:t xml:space="preserve"> </w:t>
      </w:r>
      <w:r>
        <w:t xml:space="preserve">Only 120 licensed Psychologists serve Alexandria's entire population. *Mitigation:* Establish training partnerships with Alexandria Faculty of Medicine to create accelerated certification pathways.</w:t>
      </w:r>
    </w:p>
    <w:p>
      <w:pPr>
        <w:numPr>
          <w:ilvl w:val="0"/>
          <w:numId w:val="1004"/>
        </w:numPr>
        <w:pStyle w:val="Compact"/>
      </w:pPr>
      <w:r>
        <w:rPr>
          <w:bCs/>
          <w:b/>
        </w:rPr>
        <w:t xml:space="preserve">Pricing Sensitivity:</w:t>
      </w:r>
      <w:r>
        <w:t xml:space="preserve"> </w:t>
      </w:r>
      <w:r>
        <w:t xml:space="preserve">Average session cost (EGP 500-850) is prohibitive for 61% of lower-middle income residents. *Mitigation:* Develop tiered pricing with subsidized slots funded through municipal health partnerships.</w:t>
      </w:r>
    </w:p>
    <w:bookmarkEnd w:id="24"/>
    <w:bookmarkStart w:id="25" w:name="X850b20adfed7f70ef377ee74ee7d0ac185a9e75"/>
    <w:p>
      <w:pPr>
        <w:pStyle w:val="Heading2"/>
      </w:pPr>
      <w:r>
        <w:t xml:space="preserve">VI. Growth Recommendations for Alexandria Psychologist Service Providers</w:t>
      </w:r>
    </w:p>
    <w:p>
      <w:pPr>
        <w:pStyle w:val="FirstParagraph"/>
      </w:pPr>
      <w:r>
        <w:t xml:space="preserve">To capitalize on the Egypt Alexandria market, we recommend the following actionable strategies:</w:t>
      </w:r>
    </w:p>
    <w:p>
      <w:pPr>
        <w:numPr>
          <w:ilvl w:val="0"/>
          <w:numId w:val="1005"/>
        </w:numPr>
        <w:pStyle w:val="Compact"/>
      </w:pPr>
      <w:r>
        <w:rPr>
          <w:bCs/>
          <w:b/>
        </w:rPr>
        <w:t xml:space="preserve">Launch "Alexandria Wellness Hubs":</w:t>
      </w:r>
      <w:r>
        <w:t xml:space="preserve"> </w:t>
      </w:r>
      <w:r>
        <w:t xml:space="preserve">Establish community-based centers in high-demand areas (e.g., Ras el-Tin) offering sliding-scale fees alongside group therapy sessions to increase accessibility.</w:t>
      </w:r>
    </w:p>
    <w:p>
      <w:pPr>
        <w:numPr>
          <w:ilvl w:val="0"/>
          <w:numId w:val="1005"/>
        </w:numPr>
        <w:pStyle w:val="Compact"/>
      </w:pPr>
      <w:r>
        <w:rPr>
          <w:bCs/>
          <w:b/>
        </w:rPr>
        <w:t xml:space="preserve">Develop Digital Service Ecosystems:</w:t>
      </w:r>
      <w:r>
        <w:t xml:space="preserve"> </w:t>
      </w:r>
      <w:r>
        <w:t xml:space="preserve">Create an Alexandria-specific telehealth platform with Arabic/English support, integrated with major insurance providers operating in Egypt.</w:t>
      </w:r>
    </w:p>
    <w:p>
      <w:pPr>
        <w:numPr>
          <w:ilvl w:val="0"/>
          <w:numId w:val="1005"/>
        </w:numPr>
        <w:pStyle w:val="Compact"/>
      </w:pPr>
      <w:r>
        <w:rPr>
          <w:bCs/>
          <w:b/>
        </w:rPr>
        <w:t xml:space="preserve">Pursue Municipal Contracts:</w:t>
      </w:r>
      <w:r>
        <w:t xml:space="preserve"> </w:t>
      </w:r>
      <w:r>
        <w:t xml:space="preserve">Bid for Alexandria City Council wellness initiatives – securing these contracts provides stable patient volume and enhances community credibility.</w:t>
      </w:r>
    </w:p>
    <w:p>
      <w:pPr>
        <w:numPr>
          <w:ilvl w:val="0"/>
          <w:numId w:val="1005"/>
        </w:numPr>
        <w:pStyle w:val="Compact"/>
      </w:pPr>
      <w:r>
        <w:rPr>
          <w:bCs/>
          <w:b/>
        </w:rPr>
        <w:t xml:space="preserve">Invest in Cultural Competency Training:</w:t>
      </w:r>
      <w:r>
        <w:t xml:space="preserve"> </w:t>
      </w:r>
      <w:r>
        <w:t xml:space="preserve">Mandate training for all Psychologists on local Egyptian family dynamics and religious sensitivity, directly addressing a top patient concern (cited by 78% of Alexandria clients).</w:t>
      </w:r>
    </w:p>
    <w:bookmarkEnd w:id="25"/>
    <w:bookmarkStart w:id="26" w:name="X2d21cada3f97e0ca955c968f1a94e7ff8e2a44b"/>
    <w:p>
      <w:pPr>
        <w:pStyle w:val="Heading2"/>
      </w:pPr>
      <w:r>
        <w:t xml:space="preserve">VII. Conclusion: The Undeniable Opportunity</w:t>
      </w:r>
    </w:p>
    <w:p>
      <w:pPr>
        <w:pStyle w:val="FirstParagraph"/>
      </w:pPr>
      <w:r>
        <w:t xml:space="preserve">Egypt Alexandria is not merely a market for Psychologist services – it represents one of the most promising growth corridors for mental health care in the MENA region. The confluence of rising demand, cultural readiness, governmental support, and urban demographics creates an optimal environment for strategic expansion. This "Sales Report" underscores that success will be measured not in transactional sales volumes but in meaningful patient outcomes and community impact – a paradigm perfectly aligned with the ethical practice of Psychologist professionals. Proactive investment in culturally attuned services within Alexandria’s unique context promises both significant social value and strong commercial sustainability for forward-thinking practitioners. The time to position as a leader in Egypt Alexandria’s mental health landscape is now.</w:t>
      </w:r>
    </w:p>
    <w:bookmarkEnd w:id="26"/>
    <w:bookmarkStart w:id="27" w:name="viii.-appendices-key-data-sources"/>
    <w:p>
      <w:pPr>
        <w:pStyle w:val="Heading2"/>
      </w:pPr>
      <w:r>
        <w:t xml:space="preserve">VIII. Appendices (Key Data Sources)</w:t>
      </w:r>
    </w:p>
    <w:p>
      <w:pPr>
        <w:pStyle w:val="FirstParagraph"/>
      </w:pPr>
      <w:r>
        <w:rPr>
          <w:iCs/>
          <w:i/>
        </w:rPr>
        <w:t xml:space="preserve">Alexandria Health Authority (AHA) 2023 Mental Health Survey</w:t>
      </w:r>
      <w:r>
        <w:br/>
      </w:r>
      <w:r>
        <w:rPr>
          <w:iCs/>
          <w:i/>
        </w:rPr>
        <w:t xml:space="preserve">Egyptian Ministry of Health National Strategy, 2023</w:t>
      </w:r>
      <w:r>
        <w:br/>
      </w:r>
      <w:r>
        <w:rPr>
          <w:iCs/>
          <w:i/>
        </w:rPr>
        <w:t xml:space="preserve">Private Psychologist Practice Network Data (Alexandria Cluster), Q3 2023</w:t>
      </w:r>
      <w:r>
        <w:br/>
      </w:r>
      <w:r>
        <w:rPr>
          <w:iCs/>
          <w:i/>
        </w:rPr>
        <w:t xml:space="preserve">Mental Health Egypt Community Outreach Report, Alexandria Chapter</w:t>
      </w:r>
    </w:p>
    <w:p>
      <w:pPr>
        <w:pStyle w:val="BodyText"/>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Alexandria Psychologist Market Sales Report</dc:title>
  <dc:creator/>
  <dc:language>en</dc:language>
  <cp:keywords/>
  <dcterms:created xsi:type="dcterms:W3CDTF">2026-07-23T16:03:58Z</dcterms:created>
  <dcterms:modified xsi:type="dcterms:W3CDTF">2026-07-23T16:03:58Z</dcterms:modified>
</cp:coreProperties>
</file>

<file path=docProps/custom.xml><?xml version="1.0" encoding="utf-8"?>
<Properties xmlns="http://schemas.openxmlformats.org/officeDocument/2006/custom-properties" xmlns:vt="http://schemas.openxmlformats.org/officeDocument/2006/docPropsVTypes"/>
</file>