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Cairo</w:t>
      </w:r>
      <w:r>
        <w:t xml:space="preserve"> </w:t>
      </w:r>
      <w:r>
        <w:t xml:space="preserve">Psychological</w:t>
      </w:r>
      <w:r>
        <w:t xml:space="preserve"> </w:t>
      </w:r>
      <w:r>
        <w:t xml:space="preserve">Services</w:t>
      </w:r>
      <w:r>
        <w:t xml:space="preserve"> </w:t>
      </w:r>
      <w:r>
        <w:t xml:space="preserve">Sales</w:t>
      </w:r>
      <w:r>
        <w:t xml:space="preserve"> </w:t>
      </w:r>
      <w:r>
        <w:t xml:space="preserve">Report</w:t>
      </w:r>
      <w:r>
        <w:t xml:space="preserve"> </w:t>
      </w:r>
      <w:r>
        <w:t xml:space="preserve">2023</w:t>
      </w:r>
    </w:p>
    <w:bookmarkStart w:id="26" w:name="X1050e247e6c5d99d35428bce9d7ceb7868bc0e6"/>
    <w:p>
      <w:pPr>
        <w:pStyle w:val="Heading1"/>
      </w:pPr>
      <w:r>
        <w:t xml:space="preserve">Cairo Psychological Services Sales Report 2023: Driving Mental Wellness in Egypt's Capital</w:t>
      </w:r>
    </w:p>
    <w:p>
      <w:pPr>
        <w:pStyle w:val="FirstParagraph"/>
      </w:pPr>
      <w:r>
        <w:rPr>
          <w:bCs/>
          <w:b/>
        </w:rPr>
        <w:t xml:space="preserve">Prepared For:</w:t>
      </w:r>
      <w:r>
        <w:t xml:space="preserve"> </w:t>
      </w:r>
      <w:r>
        <w:t xml:space="preserve">Executive Leadership, Cairo Psychology Network (CPN) Management</w:t>
      </w:r>
      <w:r>
        <w:br/>
      </w:r>
      <w:r>
        <w:rPr>
          <w:bCs/>
          <w:b/>
        </w:rPr>
        <w:t xml:space="preserve">Date:</w:t>
      </w:r>
      <w:r>
        <w:t xml:space="preserve"> </w:t>
      </w:r>
      <w:r>
        <w:t xml:space="preserve">October 26, 2023</w:t>
      </w:r>
      <w:r>
        <w:br/>
      </w:r>
      <w:r>
        <w:rPr>
          <w:bCs/>
          <w:b/>
        </w:rPr>
        <w:t xml:space="preserve">Report Scope:</w:t>
      </w:r>
      <w:r>
        <w:t xml:space="preserve"> </w:t>
      </w:r>
      <w:r>
        <w:t xml:space="preserve">Sales Performance Analysis for Psychological Services in Greater Cairo, Egypt</w:t>
      </w:r>
    </w:p>
    <w:bookmarkStart w:id="20" w:name="executive-summary"/>
    <w:p>
      <w:pPr>
        <w:pStyle w:val="Heading2"/>
      </w:pPr>
      <w:r>
        <w:t xml:space="preserve">Executive Summary</w:t>
      </w:r>
    </w:p>
    <w:p>
      <w:pPr>
        <w:pStyle w:val="FirstParagraph"/>
      </w:pPr>
      <w:r>
        <w:t xml:space="preserve">This comprehensive Sales Report details the operational and market performance of psychological services across Egypt's capital city, Cairo. Despite persistent societal stigma around mental health, the demand for professional psychological support has grown significantly in 2023. The Cairo Psychological Services Division (CPSD) achieved a 18% year-over-year increase in client acquisition and a 15% expansion of service reach within Greater Cairo, demonstrating strong market penetration. This report analyzes key drivers behind this growth, identifies strategic opportunities for scaling psychological services in Egypt's largest urban center, and outlines actionable recommendations for sustaining this momentum. Crucially, all sales metrics presented reflect ethical client-centered service delivery—not transactional sales—aligning with the highest standards of Egyptian medical practice.</w:t>
      </w:r>
    </w:p>
    <w:bookmarkEnd w:id="20"/>
    <w:bookmarkStart w:id="21" w:name="market-analysis-the-cairo-context"/>
    <w:p>
      <w:pPr>
        <w:pStyle w:val="Heading2"/>
      </w:pPr>
      <w:r>
        <w:t xml:space="preserve">Market Analysis: The Cairo Context</w:t>
      </w:r>
    </w:p>
    <w:p>
      <w:pPr>
        <w:pStyle w:val="FirstParagraph"/>
      </w:pPr>
      <w:r>
        <w:t xml:space="preserve">Egypt's capital city, Cairo (population 20.4 million metro area), presents a unique and dynamic market for psychological services. Urbanization pressures, high stress from traffic congestion (Cairo ranks among the world's most congested cities), economic fluctuations, and evolving cultural attitudes toward mental health have created unprecedented demand for professional psychological support. According to the World Health Organization (WHO) Egypt Mental Health Survey 2023, 35% of Cairo residents report experiencing moderate-to-severe stress-related symptoms annually—yet fewer than 15% access formal therapy due to stigma and limited awareness.</w:t>
      </w:r>
    </w:p>
    <w:p>
      <w:pPr>
        <w:pStyle w:val="BodyText"/>
      </w:pPr>
      <w:r>
        <w:t xml:space="preserve">Our Sales Report data confirms a notable shift: In Q1-Q3 2023, inquiries from clients in neighborhoods like Maadi, Zamalek, Nasr City, and New Cairo increased by 28% YoY. The primary drivers include:</w:t>
      </w:r>
    </w:p>
    <w:p>
      <w:pPr>
        <w:numPr>
          <w:ilvl w:val="0"/>
          <w:numId w:val="1001"/>
        </w:numPr>
        <w:pStyle w:val="Compact"/>
      </w:pPr>
      <w:r>
        <w:rPr>
          <w:bCs/>
          <w:b/>
        </w:rPr>
        <w:t xml:space="preserve">Increased Awareness Campaigns:</w:t>
      </w:r>
      <w:r>
        <w:t xml:space="preserve"> </w:t>
      </w:r>
      <w:r>
        <w:t xml:space="preserve">Partnership with local media (e.g., Al-Ahram) and community health initiatives has reduced stigma.</w:t>
      </w:r>
    </w:p>
    <w:p>
      <w:pPr>
        <w:numPr>
          <w:ilvl w:val="0"/>
          <w:numId w:val="1001"/>
        </w:numPr>
        <w:pStyle w:val="Compact"/>
      </w:pPr>
      <w:r>
        <w:rPr>
          <w:bCs/>
          <w:b/>
        </w:rPr>
        <w:t xml:space="preserve">Digital Adoption:</w:t>
      </w:r>
      <w:r>
        <w:t xml:space="preserve"> </w:t>
      </w:r>
      <w:r>
        <w:t xml:space="preserve">65% of new clients found CPSD through verified social media channels (Facebook, Instagram) targeting Cairo residents.</w:t>
      </w:r>
    </w:p>
    <w:p>
      <w:pPr>
        <w:numPr>
          <w:ilvl w:val="0"/>
          <w:numId w:val="1001"/>
        </w:numPr>
        <w:pStyle w:val="Compact"/>
      </w:pPr>
      <w:r>
        <w:rPr>
          <w:bCs/>
          <w:b/>
        </w:rPr>
        <w:t xml:space="preserve">Economic Factors:</w:t>
      </w:r>
      <w:r>
        <w:t xml:space="preserve"> </w:t>
      </w:r>
      <w:r>
        <w:t xml:space="preserve">Rising stress from inflation prompted 42% of corporate clients (e.g., Siemens Egypt, Coca-Cola Mena) to implement employee psychological wellness programs.</w:t>
      </w:r>
    </w:p>
    <w:bookmarkEnd w:id="21"/>
    <w:bookmarkStart w:id="22" w:name="service-portfolio-sales-performance"/>
    <w:p>
      <w:pPr>
        <w:pStyle w:val="Heading2"/>
      </w:pPr>
      <w:r>
        <w:t xml:space="preserve">Service Portfolio &amp; Sales Performance</w:t>
      </w:r>
    </w:p>
    <w:p>
      <w:pPr>
        <w:pStyle w:val="FirstParagraph"/>
      </w:pPr>
      <w:r>
        <w:t xml:space="preserve">The core service offerings driving sales in Cairo are structured around ethical practice and cultural sensitivity. All psychological services provided by licensed Egyptian psychologists (licensed under the Ministry of Health) emphasize client welfare over commercial gain—reframing "sales" as "service adoption." Key metrics include:</w:t>
      </w:r>
    </w:p>
    <w:p>
      <w:pPr>
        <w:pStyle w:val="BodyText"/>
      </w:pPr>
      <w:r>
        <w:t xml:space="preserve">Service Type</w:t>
      </w:r>
    </w:p>
    <w:p>
      <w:pPr>
        <w:pStyle w:val="BodyText"/>
      </w:pPr>
      <w:r>
        <w:t xml:space="preserve">2022 Clients</w:t>
      </w:r>
    </w:p>
    <w:p>
      <w:pPr>
        <w:pStyle w:val="BodyText"/>
      </w:pPr>
      <w:r>
        <w:t xml:space="preserve">2023 Clients</w:t>
      </w:r>
    </w:p>
    <w:p>
      <w:pPr>
        <w:pStyle w:val="BodyText"/>
      </w:pPr>
      <w:r>
        <w:t xml:space="preserve">Growth (%)</w:t>
      </w:r>
    </w:p>
    <w:p>
      <w:pPr>
        <w:pStyle w:val="BodyText"/>
      </w:pPr>
      <w:r>
        <w:t xml:space="preserve">Individual Therapy (Cairo-Based)</w:t>
      </w:r>
    </w:p>
    <w:p>
      <w:pPr>
        <w:pStyle w:val="BodyText"/>
      </w:pPr>
      <w:r>
        <w:t xml:space="preserve">1,850</w:t>
      </w:r>
    </w:p>
    <w:p>
      <w:pPr>
        <w:pStyle w:val="BodyText"/>
      </w:pPr>
      <w:r>
        <w:t xml:space="preserve">2,180</w:t>
      </w:r>
    </w:p>
    <w:p>
      <w:pPr>
        <w:pStyle w:val="BodyText"/>
      </w:pPr>
      <w:r>
        <w:t xml:space="preserve">17.8%</w:t>
      </w:r>
    </w:p>
    <w:p>
      <w:pPr>
        <w:pStyle w:val="BodyText"/>
      </w:pPr>
      <w:r>
        <w:t xml:space="preserve">Couples &amp; Family Counseling</w:t>
      </w:r>
    </w:p>
    <w:p>
      <w:pPr>
        <w:pStyle w:val="BodyText"/>
      </w:pPr>
      <w:r>
        <w:t xml:space="preserve">420</w:t>
      </w:r>
    </w:p>
    <w:p>
      <w:pPr>
        <w:pStyle w:val="BodyText"/>
      </w:pPr>
      <w:r>
        <w:t xml:space="preserve">&lt;</w:t>
      </w:r>
    </w:p>
    <w:p>
      <w:pPr>
        <w:pStyle w:val="BodyText"/>
      </w:pPr>
      <w:r>
        <w:t xml:space="preserve">536</w:t>
      </w:r>
    </w:p>
    <w:p>
      <w:pPr>
        <w:pStyle w:val="BodyText"/>
      </w:pPr>
      <w:r>
        <w:t xml:space="preserve">&lt;</w:t>
      </w:r>
    </w:p>
    <w:p>
      <w:pPr>
        <w:pStyle w:val="BodyText"/>
      </w:pPr>
      <w:r>
        <w:t xml:space="preserve">27.6%</w:t>
      </w:r>
    </w:p>
    <w:p>
      <w:pPr>
        <w:pStyle w:val="BodyText"/>
      </w:pPr>
      <w:r>
        <w:t xml:space="preserve">Clinical Workshops (Corporate/Education)</w:t>
      </w:r>
    </w:p>
    <w:p>
      <w:pPr>
        <w:pStyle w:val="BodyText"/>
      </w:pPr>
      <w:r>
        <w:t xml:space="preserve">150</w:t>
      </w:r>
      <w:r>
        <w:t xml:space="preserve"> </w:t>
      </w:r>
      <w:r>
        <w:t xml:space="preserve">&gt;</w:t>
      </w:r>
      <w:r>
        <w:rPr>
          <w:bCs/>
          <w:b/>
        </w:rPr>
        <w:t xml:space="preserve"> </w:t>
      </w:r>
    </w:p>
    <w:p>
      <w:pPr>
        <w:pStyle w:val="BodyText"/>
      </w:pPr>
      <w:r>
        <w:t xml:space="preserve">Total Service Adoptions</w:t>
      </w:r>
    </w:p>
    <w:p>
      <w:pPr>
        <w:pStyle w:val="BodyText"/>
      </w:pPr>
      <w:r>
        <w:t xml:space="preserve">2,420</w:t>
      </w:r>
    </w:p>
    <w:p>
      <w:pPr>
        <w:pStyle w:val="BodyText"/>
      </w:pPr>
      <w:r>
        <w:t xml:space="preserve">2,856</w:t>
      </w:r>
    </w:p>
    <w:p>
      <w:pPr>
        <w:pStyle w:val="BodyText"/>
      </w:pPr>
      <w:r>
        <w:t xml:space="preserve">18.0%</w:t>
      </w:r>
    </w:p>
    <w:p>
      <w:pPr>
        <w:pStyle w:val="BodyText"/>
      </w:pPr>
      <w:r>
        <w:t xml:space="preserve">A significant trend is the rise in female clients seeking psychologists for anxiety and depression—particularly women aged 25–45 in Cairo’s middle-to-upper income brackets (accounting for 62% of new clients). This reflects both growing awareness and increased comfort with female psychologists, a critical factor in Egypt's cultural context. All psychological services adhere to strict confidentiality protocols as mandated by Egyptian law.</w:t>
      </w:r>
    </w:p>
    <w:bookmarkEnd w:id="22"/>
    <w:bookmarkStart w:id="23" w:name="X2009ada9e95dbf895f95d8fc3429dc1565d8ca1"/>
    <w:p>
      <w:pPr>
        <w:pStyle w:val="Heading2"/>
      </w:pPr>
      <w:r>
        <w:t xml:space="preserve">Key Challenges Impacting Sales &amp; Service Delivery</w:t>
      </w:r>
    </w:p>
    <w:p>
      <w:pPr>
        <w:pStyle w:val="FirstParagraph"/>
      </w:pPr>
      <w:r>
        <w:t xml:space="preserve">Despite positive sales momentum, the Sales Report identifies three critical challenges unique to providing psychological services in Egypt Cairo:</w:t>
      </w:r>
    </w:p>
    <w:p>
      <w:pPr>
        <w:numPr>
          <w:ilvl w:val="0"/>
          <w:numId w:val="1002"/>
        </w:numPr>
        <w:pStyle w:val="Compact"/>
      </w:pPr>
      <w:r>
        <w:rPr>
          <w:bCs/>
          <w:b/>
        </w:rPr>
        <w:t xml:space="preserve">Cultural Stigma:</w:t>
      </w:r>
      <w:r>
        <w:t xml:space="preserve"> </w:t>
      </w:r>
      <w:r>
        <w:t xml:space="preserve">58% of initial inquiries come from clients seeking "stress management" rather than mental health support, reflecting lingering societal reluctance. This requires ongoing educational efforts.</w:t>
      </w:r>
    </w:p>
    <w:p>
      <w:pPr>
        <w:numPr>
          <w:ilvl w:val="0"/>
          <w:numId w:val="1002"/>
        </w:numPr>
        <w:pStyle w:val="Compact"/>
      </w:pPr>
      <w:r>
        <w:rPr>
          <w:bCs/>
          <w:b/>
        </w:rPr>
        <w:t xml:space="preserve">Insurance Limitations:</w:t>
      </w:r>
      <w:r>
        <w:t xml:space="preserve"> </w:t>
      </w:r>
      <w:r>
        <w:t xml:space="preserve">Only 12% of Egyptian insurers cover psychological services, limiting affordability for many Cairo residents. This impacts the scalability of our service model.</w:t>
      </w:r>
    </w:p>
    <w:p>
      <w:pPr>
        <w:numPr>
          <w:ilvl w:val="0"/>
          <w:numId w:val="1002"/>
        </w:numPr>
        <w:pStyle w:val="Compact"/>
      </w:pPr>
      <w:r>
        <w:rPr>
          <w:bCs/>
          <w:b/>
        </w:rPr>
        <w:t xml:space="preserve">Talent Retention:</w:t>
      </w:r>
      <w:r>
        <w:t xml:space="preserve"> </w:t>
      </w:r>
      <w:r>
        <w:t xml:space="preserve">Competition from international NGOs and corporate HR departments has intensified demand for certified psychologists in Cairo, raising retention costs by 22% YoY.</w:t>
      </w:r>
    </w:p>
    <w:bookmarkEnd w:id="23"/>
    <w:bookmarkStart w:id="24" w:name="X54317985b73b2be50f8b4c7f8688dc08e30ea93"/>
    <w:p>
      <w:pPr>
        <w:pStyle w:val="Heading2"/>
      </w:pPr>
      <w:r>
        <w:t xml:space="preserve">Strategic Recommendations for Sustainable Growth</w:t>
      </w:r>
    </w:p>
    <w:p>
      <w:pPr>
        <w:pStyle w:val="FirstParagraph"/>
      </w:pPr>
      <w:r>
        <w:t xml:space="preserve">To solidify our position as the leading psychological services provider in Egypt Cairo, this Sales Report recommends the following evidence-based actions:</w:t>
      </w:r>
    </w:p>
    <w:p>
      <w:pPr>
        <w:numPr>
          <w:ilvl w:val="0"/>
          <w:numId w:val="1003"/>
        </w:numPr>
        <w:pStyle w:val="Compact"/>
      </w:pPr>
      <w:r>
        <w:rPr>
          <w:bCs/>
          <w:b/>
        </w:rPr>
        <w:t xml:space="preserve">Expand Community Partnerships:</w:t>
      </w:r>
      <w:r>
        <w:t xml:space="preserve"> </w:t>
      </w:r>
      <w:r>
        <w:t xml:space="preserve">Collaborate with mosques (e.g., Al-Azhar University), schools, and clinics in underserved areas like Helwan to host free mental wellness workshops—addressing stigma through trusted community channels.</w:t>
      </w:r>
    </w:p>
    <w:p>
      <w:pPr>
        <w:numPr>
          <w:ilvl w:val="0"/>
          <w:numId w:val="1003"/>
        </w:numPr>
        <w:pStyle w:val="Compact"/>
      </w:pPr>
      <w:r>
        <w:rPr>
          <w:bCs/>
          <w:b/>
        </w:rPr>
        <w:t xml:space="preserve">Leverage Digital Health Platforms:</w:t>
      </w:r>
      <w:r>
        <w:t xml:space="preserve"> </w:t>
      </w:r>
      <w:r>
        <w:t xml:space="preserve">Develop a Cairo-specific teletherapy platform (in Arabic) for remote consultations, targeting suburbs with limited physical clinic access. This aligns with Egypt’s National Telemedicine Strategy.</w:t>
      </w:r>
    </w:p>
    <w:p>
      <w:pPr>
        <w:numPr>
          <w:ilvl w:val="0"/>
          <w:numId w:val="1003"/>
        </w:numPr>
        <w:pStyle w:val="Compact"/>
      </w:pPr>
      <w:r>
        <w:rPr>
          <w:bCs/>
          <w:b/>
        </w:rPr>
        <w:t xml:space="preserve">Advocate for Insurance Inclusion:</w:t>
      </w:r>
      <w:r>
        <w:t xml:space="preserve"> </w:t>
      </w:r>
      <w:r>
        <w:t xml:space="preserve">Partner with the Egyptian Medical Association to lobby insurers for psychological service coverage—potentially increasing client base by 30% in the next 18 months.</w:t>
      </w:r>
    </w:p>
    <w:p>
      <w:pPr>
        <w:numPr>
          <w:ilvl w:val="0"/>
          <w:numId w:val="1003"/>
        </w:numPr>
        <w:pStyle w:val="Compact"/>
      </w:pPr>
      <w:r>
        <w:rPr>
          <w:bCs/>
          <w:b/>
        </w:rPr>
        <w:t xml:space="preserve">Cultural Competency Training:</w:t>
      </w:r>
      <w:r>
        <w:t xml:space="preserve"> </w:t>
      </w:r>
      <w:r>
        <w:t xml:space="preserve">Mandate training for all psychologists on Islamic psychology frameworks and Egyptian familial dynamics to enhance client trust and treatment efficacy.</w:t>
      </w:r>
    </w:p>
    <w:bookmarkEnd w:id="24"/>
    <w:bookmarkStart w:id="25" w:name="Xabb1110a37761b6f2f6d120b142514d6e292e02"/>
    <w:p>
      <w:pPr>
        <w:pStyle w:val="Heading2"/>
      </w:pPr>
      <w:r>
        <w:t xml:space="preserve">Conclusion: The Path Forward in Egypt Cairo</w:t>
      </w:r>
    </w:p>
    <w:p>
      <w:pPr>
        <w:pStyle w:val="FirstParagraph"/>
      </w:pPr>
      <w:r>
        <w:t xml:space="preserve">This Sales Report affirms that psychological services in Egypt Cairo are transitioning from a niche offering to a vital public health necessity. The 18% growth rate demonstrates strong market validation and underscores the urgent need for accessible, culturally competent psychological support across all segments of Cairo’s diverse population. As the premier provider of ethical psychological services in Egypt, CPSD is positioned to lead this transformation—turning sales metrics into meaningful mental wellness outcomes for Egyptians.</w:t>
      </w:r>
    </w:p>
    <w:p>
      <w:pPr>
        <w:pStyle w:val="BodyText"/>
      </w:pPr>
      <w:r>
        <w:t xml:space="preserve">Importantly, "Sales" in this context are not about transactions but about building trust. Every new client represents a commitment to improving mental health across Cairo—a mission deeply rooted in Egypt’s cultural values of community and familial care. By adhering to this principle, the psychological services market in Cairo will continue to expand sustainably, serving more Egyptians with dignity and expertise.</w:t>
      </w:r>
    </w:p>
    <w:p>
      <w:pPr>
        <w:pStyle w:val="BodyText"/>
      </w:pPr>
      <w:r>
        <w:rPr>
          <w:bCs/>
          <w:b/>
        </w:rPr>
        <w:t xml:space="preserve">Prepared by:</w:t>
      </w:r>
      <w:r>
        <w:t xml:space="preserve"> </w:t>
      </w:r>
      <w:r>
        <w:t xml:space="preserve">CPSD Analytics Department</w:t>
      </w:r>
      <w:r>
        <w:br/>
      </w:r>
      <w:r>
        <w:rPr>
          <w:bCs/>
          <w:b/>
        </w:rPr>
        <w:t xml:space="preserve">License Number:</w:t>
      </w:r>
      <w:r>
        <w:t xml:space="preserve"> </w:t>
      </w:r>
      <w:r>
        <w:t xml:space="preserve">CPN-Egypt-2023-087 (Ministry of Health &amp; Population)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Cairo Psychological Services Sales Report 2023</dc:title>
  <dc:creator/>
  <cp:keywords/>
  <dcterms:created xsi:type="dcterms:W3CDTF">2026-07-23T06:11:36Z</dcterms:created>
  <dcterms:modified xsi:type="dcterms:W3CDTF">2026-07-23T06:11:36Z</dcterms:modified>
</cp:coreProperties>
</file>

<file path=docProps/custom.xml><?xml version="1.0" encoding="utf-8"?>
<Properties xmlns="http://schemas.openxmlformats.org/officeDocument/2006/custom-properties" xmlns:vt="http://schemas.openxmlformats.org/officeDocument/2006/docPropsVTypes"/>
</file>