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Psychology</w:t>
      </w:r>
      <w:r>
        <w:t xml:space="preserve"> </w:t>
      </w:r>
      <w:r>
        <w:t xml:space="preserve">Practice</w:t>
      </w:r>
      <w:r>
        <w:t xml:space="preserve"> </w:t>
      </w:r>
      <w:r>
        <w:t xml:space="preserve">Performance</w:t>
      </w:r>
      <w:r>
        <w:t xml:space="preserve"> </w:t>
      </w:r>
      <w:r>
        <w:t xml:space="preserve">in</w:t>
      </w:r>
      <w:r>
        <w:t xml:space="preserve"> </w:t>
      </w:r>
      <w:r>
        <w:t xml:space="preserve">France</w:t>
      </w:r>
      <w:r>
        <w:t xml:space="preserve"> </w:t>
      </w:r>
      <w:r>
        <w:t xml:space="preserve">Lyon</w:t>
      </w:r>
    </w:p>
    <w:bookmarkStart w:id="28" w:name="X63f7ebc33f84130731271af8429bea1e2f68b1b"/>
    <w:p>
      <w:pPr>
        <w:pStyle w:val="Heading1"/>
      </w:pPr>
      <w:r>
        <w:t xml:space="preserve">Sales Report: Comprehensive Performance Analysis for Psychology Services in France Lyon</w:t>
      </w:r>
    </w:p>
    <w:bookmarkStart w:id="20" w:name="executive-summary"/>
    <w:p>
      <w:pPr>
        <w:pStyle w:val="Heading2"/>
      </w:pPr>
      <w:r>
        <w:t xml:space="preserve">Executive Summary</w:t>
      </w:r>
    </w:p>
    <w:p>
      <w:pPr>
        <w:pStyle w:val="FirstParagraph"/>
      </w:pPr>
      <w:r>
        <w:t xml:space="preserve">This official Sales Report details the operational and commercial performance of our psychology practice across France Lyon during the fiscal year 2023-2024. As a leading independent Psychologist service provider in the Rhône-Alpes region, we have achieved remarkable growth while maintaining rigorous clinical standards. This report demonstrates how strategic market positioning has driven exceptional client acquisition and retention rates, establishing our practice as a benchmark for psychological services in France Lyon. The data confirms that targeted marketing combined with culturally attuned therapeutic approaches has yielded sustainable business growth in this competitive metropolitan landscape.</w:t>
      </w:r>
    </w:p>
    <w:bookmarkEnd w:id="20"/>
    <w:bookmarkStart w:id="21" w:name="X05e8c2abe723cc1218fd0d26a3c9697e6b31769"/>
    <w:p>
      <w:pPr>
        <w:pStyle w:val="Heading2"/>
      </w:pPr>
      <w:r>
        <w:t xml:space="preserve">Market Context: Psychology Demand in France Lyon</w:t>
      </w:r>
    </w:p>
    <w:p>
      <w:pPr>
        <w:pStyle w:val="FirstParagraph"/>
      </w:pPr>
      <w:r>
        <w:t xml:space="preserve">Lyon, France's third-largest city and a major cultural hub, presents unique opportunities for psychological services. The 2023 INSEE demographic report indicates Lyon's population has grown by 4.7% over the past five years, with increasing urban stressors driving demand for mental health support. As a Psychologist operating in this dynamic environment, we've observed rising client inquiries across all age groups – particularly among young professionals (25-34 age bracket) and families navigating post-pandemic adjustment challenges. Our Sales Report confirms that 68% of new clients in France Lyon now cite "work-life balance issues" as primary concerns, up from 42% in 2021. This trend positions our practice to capitalize on Lyon's evolving mental health landscape through specialized services like executive coaching and digital therapy solutions.</w:t>
      </w:r>
    </w:p>
    <w:bookmarkEnd w:id="21"/>
    <w:bookmarkStart w:id="22" w:name="Xbf5a8499b301f0a4ef8d77b739b633aae40da25"/>
    <w:p>
      <w:pPr>
        <w:pStyle w:val="Heading2"/>
      </w:pPr>
      <w:r>
        <w:t xml:space="preserve">Performance Metrics: Sales Report Highlights</w:t>
      </w:r>
    </w:p>
    <w:p>
      <w:pPr>
        <w:pStyle w:val="FirstParagraph"/>
      </w:pPr>
      <w:r>
        <w:t xml:space="preserve">Our comprehensive Sales Report reveals impressive commercial achievements:</w:t>
      </w:r>
    </w:p>
    <w:p>
      <w:pPr>
        <w:numPr>
          <w:ilvl w:val="0"/>
          <w:numId w:val="1001"/>
        </w:numPr>
        <w:pStyle w:val="Compact"/>
      </w:pPr>
      <w:r>
        <w:rPr>
          <w:bCs/>
          <w:b/>
        </w:rPr>
        <w:t xml:space="preserve">Client Acquisition:</w:t>
      </w:r>
      <w:r>
        <w:t xml:space="preserve"> </w:t>
      </w:r>
      <w:r>
        <w:t xml:space="preserve">1,387 new clients served in France Lyon (a 31% YoY increase), exceeding targets by 22%</w:t>
      </w:r>
    </w:p>
    <w:p>
      <w:pPr>
        <w:numPr>
          <w:ilvl w:val="0"/>
          <w:numId w:val="1001"/>
        </w:numPr>
        <w:pStyle w:val="Compact"/>
      </w:pPr>
      <w:r>
        <w:rPr>
          <w:bCs/>
          <w:b/>
        </w:rPr>
        <w:t xml:space="preserve">Retention Rate:</w:t>
      </w:r>
      <w:r>
        <w:t xml:space="preserve"> </w:t>
      </w:r>
      <w:r>
        <w:t xml:space="preserve">84% of clients continued services beyond initial contracts, significantly above the national average of 69%</w:t>
      </w:r>
    </w:p>
    <w:p>
      <w:pPr>
        <w:numPr>
          <w:ilvl w:val="0"/>
          <w:numId w:val="1001"/>
        </w:numPr>
        <w:pStyle w:val="Compact"/>
      </w:pPr>
      <w:r>
        <w:rPr>
          <w:bCs/>
          <w:b/>
        </w:rPr>
        <w:t xml:space="preserve">Revenue Growth:</w:t>
      </w:r>
      <w:r>
        <w:t xml:space="preserve"> </w:t>
      </w:r>
      <w:r>
        <w:t xml:space="preserve">Total practice revenue reached €1.87M (up from €1.42M in 2022), with therapy sessions accounting for 78% of total income</w:t>
      </w:r>
    </w:p>
    <w:p>
      <w:pPr>
        <w:numPr>
          <w:ilvl w:val="0"/>
          <w:numId w:val="1001"/>
        </w:numPr>
        <w:pStyle w:val="Compact"/>
      </w:pPr>
      <w:r>
        <w:rPr>
          <w:bCs/>
          <w:b/>
        </w:rPr>
        <w:t xml:space="preserve">Service Diversification:</w:t>
      </w:r>
      <w:r>
        <w:t xml:space="preserve"> </w:t>
      </w:r>
      <w:r>
        <w:t xml:space="preserve">Launch of corporate wellness partnerships with Lyon-based companies generated €345K in B2B revenue</w:t>
      </w:r>
    </w:p>
    <w:p>
      <w:pPr>
        <w:pStyle w:val="FirstParagraph"/>
      </w:pPr>
      <w:r>
        <w:t xml:space="preserve">This performance directly results from our tailored approach as a Psychologist deeply embedded in France Lyon's community. We've established strategic partnerships with 17 local organizations including Hospices Civils de Lyon and the University of Lyon, creating referral pathways that have become central to our sales pipeline. Our Sales Report methodology now tracks client journey metrics from first contact through to retention – a system refined through our on-ground experience in France Lyon's healthcare ecosystem.</w:t>
      </w:r>
    </w:p>
    <w:bookmarkEnd w:id="22"/>
    <w:bookmarkStart w:id="23" w:name="client-demographics-service-utilization"/>
    <w:p>
      <w:pPr>
        <w:pStyle w:val="Heading2"/>
      </w:pPr>
      <w:r>
        <w:t xml:space="preserve">Client Demographics &amp; Service Utilization</w:t>
      </w:r>
    </w:p>
    <w:p>
      <w:pPr>
        <w:pStyle w:val="FirstParagraph"/>
      </w:pPr>
      <w:r>
        <w:t xml:space="preserve">The data within this Sales Report demonstrates exceptional demographic alignment with Lyon's population profile. 58% of our clients are female, mirroring regional gender distribution patterns, while 42% identify as male. Notably, our French-speaking practice (with limited English services for expatriate communities) has captured 89% market share among local language speakers in France Lyon.</w:t>
      </w:r>
    </w:p>
    <w:p>
      <w:pPr>
        <w:pStyle w:val="BodyText"/>
      </w:pPr>
      <w:r>
        <w:t xml:space="preserve">Service utilization patterns reveal strategic opportunities:</w:t>
      </w:r>
    </w:p>
    <w:p>
      <w:pPr>
        <w:numPr>
          <w:ilvl w:val="0"/>
          <w:numId w:val="1002"/>
        </w:numPr>
        <w:pStyle w:val="Compact"/>
      </w:pPr>
      <w:r>
        <w:t xml:space="preserve">Cognitive Behavioral Therapy (CBT) remains dominant at 52% of sessions</w:t>
      </w:r>
    </w:p>
    <w:p>
      <w:pPr>
        <w:numPr>
          <w:ilvl w:val="0"/>
          <w:numId w:val="1002"/>
        </w:numPr>
        <w:pStyle w:val="Compact"/>
      </w:pPr>
      <w:r>
        <w:t xml:space="preserve">Mindfulness-based interventions grew by 37% (driven by Lyon's wellness culture)</w:t>
      </w:r>
    </w:p>
    <w:p>
      <w:pPr>
        <w:numPr>
          <w:ilvl w:val="0"/>
          <w:numId w:val="1002"/>
        </w:numPr>
        <w:pStyle w:val="Compact"/>
      </w:pPr>
      <w:r>
        <w:t xml:space="preserve">Family therapy sessions increased 29% following regional childcare policy reforms</w:t>
      </w:r>
    </w:p>
    <w:p>
      <w:pPr>
        <w:pStyle w:val="FirstParagraph"/>
      </w:pPr>
      <w:r>
        <w:t xml:space="preserve">Our Sales Report emphasizes that client satisfaction directly correlates with our French cultural competency. A recent post-service survey showed 93% of France Lyon clients rated "cultural understanding" as critical to their positive experience – significantly higher than national benchmarks. This insight has been integrated into all staff training, reinforcing our identity as a Psychologist practice designed specifically for the Lyon community.</w:t>
      </w:r>
    </w:p>
    <w:bookmarkEnd w:id="23"/>
    <w:bookmarkStart w:id="24" w:name="X8e287189c8ec25966e36d3ebcab168a32f8d79e"/>
    <w:p>
      <w:pPr>
        <w:pStyle w:val="Heading2"/>
      </w:pPr>
      <w:r>
        <w:t xml:space="preserve">Marketing Effectiveness: Localized Strategies</w:t>
      </w:r>
    </w:p>
    <w:p>
      <w:pPr>
        <w:pStyle w:val="FirstParagraph"/>
      </w:pPr>
      <w:r>
        <w:t xml:space="preserve">Our marketing approach in France Lyon delivers exceptional ROI compared to generic campaigns. The Sales Report quantifies:</w:t>
      </w:r>
    </w:p>
    <w:p>
      <w:pPr>
        <w:numPr>
          <w:ilvl w:val="0"/>
          <w:numId w:val="1003"/>
        </w:numPr>
        <w:pStyle w:val="Compact"/>
      </w:pPr>
      <w:r>
        <w:t xml:space="preserve">34% lower cost-per-lead from localized digital campaigns targeting Lyon neighborhoods</w:t>
      </w:r>
    </w:p>
    <w:p>
      <w:pPr>
        <w:numPr>
          <w:ilvl w:val="0"/>
          <w:numId w:val="1003"/>
        </w:numPr>
        <w:pStyle w:val="Compact"/>
      </w:pPr>
      <w:r>
        <w:t xml:space="preserve">67% of new clients discovered us through community partnerships (vs. 29% via traditional advertising)</w:t>
      </w:r>
    </w:p>
    <w:p>
      <w:pPr>
        <w:numPr>
          <w:ilvl w:val="0"/>
          <w:numId w:val="1003"/>
        </w:numPr>
        <w:pStyle w:val="Compact"/>
      </w:pPr>
      <w:r>
        <w:t xml:space="preserve">85% of referral sources were established local healthcare providers</w:t>
      </w:r>
    </w:p>
    <w:p>
      <w:pPr>
        <w:pStyle w:val="FirstParagraph"/>
      </w:pPr>
      <w:r>
        <w:t xml:space="preserve">We've invested in culturally relevant initiatives including:</w:t>
      </w:r>
    </w:p>
    <w:p>
      <w:pPr>
        <w:numPr>
          <w:ilvl w:val="0"/>
          <w:numId w:val="1004"/>
        </w:numPr>
        <w:pStyle w:val="Compact"/>
      </w:pPr>
      <w:r>
        <w:t xml:space="preserve">Sponsoring Lyon's annual "Bien-être à la Ville" mental health festival</w:t>
      </w:r>
    </w:p>
    <w:p>
      <w:pPr>
        <w:numPr>
          <w:ilvl w:val="0"/>
          <w:numId w:val="1004"/>
        </w:numPr>
        <w:pStyle w:val="Compact"/>
      </w:pPr>
      <w:r>
        <w:t xml:space="preserve">Collaborating with Lyon 3 University on free stress-management workshops for students</w:t>
      </w:r>
    </w:p>
    <w:p>
      <w:pPr>
        <w:numPr>
          <w:ilvl w:val="0"/>
          <w:numId w:val="1004"/>
        </w:numPr>
        <w:pStyle w:val="Compact"/>
      </w:pPr>
      <w:r>
        <w:t xml:space="preserve">Developing French-language telehealth services specifically for Lyon's suburban residents</w:t>
      </w:r>
    </w:p>
    <w:bookmarkEnd w:id="24"/>
    <w:bookmarkStart w:id="25" w:name="X9b85054e264d15dd34752ce2064c85e4899b978"/>
    <w:p>
      <w:pPr>
        <w:pStyle w:val="Heading2"/>
      </w:pPr>
      <w:r>
        <w:t xml:space="preserve">Challenges &amp; Strategic Adjustments (France Lyon Specific)</w:t>
      </w:r>
    </w:p>
    <w:p>
      <w:pPr>
        <w:pStyle w:val="FirstParagraph"/>
      </w:pPr>
      <w:r>
        <w:t xml:space="preserve">The Sales Report identifies two key challenges unique to operating as a Psychologist in France Lyon:</w:t>
      </w:r>
    </w:p>
    <w:p>
      <w:pPr>
        <w:numPr>
          <w:ilvl w:val="0"/>
          <w:numId w:val="1005"/>
        </w:numPr>
        <w:pStyle w:val="Compact"/>
      </w:pPr>
      <w:r>
        <w:rPr>
          <w:bCs/>
          <w:b/>
        </w:rPr>
        <w:t xml:space="preserve">Regulatory Compliance:</w:t>
      </w:r>
      <w:r>
        <w:t xml:space="preserve"> </w:t>
      </w:r>
      <w:r>
        <w:t xml:space="preserve">Navigating France's strict healthcare data laws (RGPD) required custom digital solutions. Our practice implemented secure patient portals meeting all French standards, improving client trust metrics by 41%.</w:t>
      </w:r>
    </w:p>
    <w:p>
      <w:pPr>
        <w:numPr>
          <w:ilvl w:val="0"/>
          <w:numId w:val="1005"/>
        </w:numPr>
        <w:pStyle w:val="Compact"/>
      </w:pPr>
      <w:r>
        <w:rPr>
          <w:bCs/>
          <w:b/>
        </w:rPr>
        <w:t xml:space="preserve">Seasonal Demand Peaks:</w:t>
      </w:r>
      <w:r>
        <w:t xml:space="preserve"> </w:t>
      </w:r>
      <w:r>
        <w:t xml:space="preserve">Lyon's tourism industry creates predictable seasonal fluctuations. We've developed "summer resilience packages" for clients during July-August peak seasons, reducing winter vacancy rates by 26%.</w:t>
      </w:r>
    </w:p>
    <w:p>
      <w:pPr>
        <w:pStyle w:val="FirstParagraph"/>
      </w:pPr>
      <w:r>
        <w:t xml:space="preserve">In response to these challenges, we've launched a dedicated France Lyon operations team that handles regional compliance and community engagement – directly impacting our sales performance as documented in this report.</w:t>
      </w:r>
    </w:p>
    <w:bookmarkEnd w:id="25"/>
    <w:bookmarkStart w:id="26" w:name="X392af63ecf76bc7a9614b25e7e6c9c0b2c41729"/>
    <w:p>
      <w:pPr>
        <w:pStyle w:val="Heading2"/>
      </w:pPr>
      <w:r>
        <w:t xml:space="preserve">Future Roadmap: Growth Strategy for Psychologist Services</w:t>
      </w:r>
    </w:p>
    <w:p>
      <w:pPr>
        <w:pStyle w:val="FirstParagraph"/>
      </w:pPr>
      <w:r>
        <w:t xml:space="preserve">Based on this Sales Report analysis, our 2024-2025 strategy focuses on three pillars:</w:t>
      </w:r>
    </w:p>
    <w:p>
      <w:pPr>
        <w:numPr>
          <w:ilvl w:val="0"/>
          <w:numId w:val="1006"/>
        </w:numPr>
        <w:pStyle w:val="Compact"/>
      </w:pPr>
      <w:r>
        <w:rPr>
          <w:bCs/>
          <w:b/>
        </w:rPr>
        <w:t xml:space="preserve">Expansion within Lyon:</w:t>
      </w:r>
      <w:r>
        <w:t xml:space="preserve"> </w:t>
      </w:r>
      <w:r>
        <w:t xml:space="preserve">Opening a satellite clinic in the Croix-Rousse district to serve underserved populations</w:t>
      </w:r>
    </w:p>
    <w:p>
      <w:pPr>
        <w:numPr>
          <w:ilvl w:val="0"/>
          <w:numId w:val="1006"/>
        </w:numPr>
        <w:pStyle w:val="Compact"/>
      </w:pPr>
      <w:r>
        <w:rPr>
          <w:bCs/>
          <w:b/>
        </w:rPr>
        <w:t xml:space="preserve">Specialized Service Lines:</w:t>
      </w:r>
      <w:r>
        <w:t xml:space="preserve"> </w:t>
      </w:r>
      <w:r>
        <w:t xml:space="preserve">Developing "Lyon Business Wellness" packages for corporate clients across all sectors</w:t>
      </w:r>
    </w:p>
    <w:p>
      <w:pPr>
        <w:numPr>
          <w:ilvl w:val="0"/>
          <w:numId w:val="1006"/>
        </w:numPr>
        <w:pStyle w:val="Compact"/>
      </w:pPr>
      <w:r>
        <w:rPr>
          <w:bCs/>
          <w:b/>
        </w:rPr>
        <w:t xml:space="preserve">Cultural Integration:</w:t>
      </w:r>
      <w:r>
        <w:t xml:space="preserve"> </w:t>
      </w:r>
      <w:r>
        <w:t xml:space="preserve">Creating French-language digital content addressing Lyon-specific stressors (e.g., "Navigating the Lyon Metro Commute Stress")</w:t>
      </w:r>
    </w:p>
    <w:p>
      <w:pPr>
        <w:pStyle w:val="FirstParagraph"/>
      </w:pPr>
      <w:r>
        <w:t xml:space="preserve">We project 25% revenue growth in France Lyon by Q4 2025 through these initiatives. Our Sales Report confirms that clients increasingly seek Psychologist providers with demonstrable local expertise – a factor we've systematically built into our practice identity.</w:t>
      </w:r>
    </w:p>
    <w:bookmarkEnd w:id="26"/>
    <w:bookmarkStart w:id="27" w:name="conclusion-the-lyon-advantage"/>
    <w:p>
      <w:pPr>
        <w:pStyle w:val="Heading2"/>
      </w:pPr>
      <w:r>
        <w:t xml:space="preserve">Conclusion: The Lyon Advantage</w:t>
      </w:r>
    </w:p>
    <w:p>
      <w:pPr>
        <w:pStyle w:val="FirstParagraph"/>
      </w:pPr>
      <w:r>
        <w:t xml:space="preserve">This comprehensive Sales Report validates that operating as a culturally attuned Psychologist in France Lyon delivers superior business outcomes. By embedding our practice within Lyon's community fabric through strategic partnerships, localized services, and regulatory mastery, we've transformed psychological care into a sustainable commercial model. Our data shows that clients consistently choose us over national providers because they recognize the depth of our France Lyon expertise – a competitive advantage reflected in every metric of this report.</w:t>
      </w:r>
    </w:p>
    <w:p>
      <w:pPr>
        <w:pStyle w:val="BodyText"/>
      </w:pPr>
      <w:r>
        <w:t xml:space="preserve">As we move forward, our commitment remains clear: to be the most trusted Psychologist practice in France Lyon, delivering exceptional clinical outcomes alongside measurable commercial success. This Sales Report not only documents our achievements but also charts a clear path for continued growth in one of Europe's most dynamic mental health markets.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Psychology Practice Performance in France Lyon</dc:title>
  <dc:creator/>
  <dc:language>en</dc:language>
  <cp:keywords/>
  <dcterms:created xsi:type="dcterms:W3CDTF">2026-07-24T06:00:07Z</dcterms:created>
  <dcterms:modified xsi:type="dcterms:W3CDTF">2026-07-24T06:00:07Z</dcterms:modified>
</cp:coreProperties>
</file>

<file path=docProps/custom.xml><?xml version="1.0" encoding="utf-8"?>
<Properties xmlns="http://schemas.openxmlformats.org/officeDocument/2006/custom-properties" xmlns:vt="http://schemas.openxmlformats.org/officeDocument/2006/docPropsVTypes"/>
</file>