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Psychological</w:t>
      </w:r>
      <w:r>
        <w:t xml:space="preserve"> </w:t>
      </w:r>
      <w:r>
        <w:t xml:space="preserve">Services</w:t>
      </w:r>
      <w:r>
        <w:t xml:space="preserve"> </w:t>
      </w:r>
      <w:r>
        <w:t xml:space="preserve">in</w:t>
      </w:r>
      <w:r>
        <w:t xml:space="preserve"> </w:t>
      </w:r>
      <w:r>
        <w:t xml:space="preserve">France</w:t>
      </w:r>
      <w:r>
        <w:t xml:space="preserve"> </w:t>
      </w:r>
      <w:r>
        <w:t xml:space="preserve">Paris</w:t>
      </w:r>
    </w:p>
    <w:bookmarkStart w:id="30" w:name="Xc5571af36bf33375f7097ac65c80f16b6064dc8"/>
    <w:p>
      <w:pPr>
        <w:pStyle w:val="Heading1"/>
      </w:pPr>
      <w:r>
        <w:t xml:space="preserve">Comprehensive Sales Report: Psychological Services in France Paris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&amp; Stakeholders</w:t>
      </w:r>
      <w:r>
        <w:br/>
      </w:r>
      <w:r>
        <w:rPr>
          <w:bCs/>
          <w:b/>
        </w:rPr>
        <w:t xml:space="preserve">From:</w:t>
      </w:r>
      <w:r>
        <w:t xml:space="preserve"> </w:t>
      </w:r>
      <w:r>
        <w:t xml:space="preserve">Strategic Sales Analytics Department</w:t>
      </w:r>
      <w:r>
        <w:br/>
      </w:r>
      <w:r>
        <w:rPr>
          <w:bCs/>
          <w:b/>
        </w:rPr>
        <w:t xml:space="preserve">Subject:</w:t>
      </w:r>
      <w:r>
        <w:t xml:space="preserve"> </w:t>
      </w:r>
      <w:r>
        <w:t xml:space="preserve">Performance Analysis and Market Outlook for Psychological Services in Paris, France</w:t>
      </w:r>
    </w:p>
    <w:bookmarkStart w:id="20" w:name="i.-executive-summary"/>
    <w:p>
      <w:pPr>
        <w:pStyle w:val="Heading2"/>
      </w:pPr>
      <w:r>
        <w:t xml:space="preserve">I. Executive Summary</w:t>
      </w:r>
    </w:p>
    <w:p>
      <w:pPr>
        <w:pStyle w:val="FirstParagraph"/>
      </w:pPr>
      <w:r>
        <w:t xml:space="preserve">This Sales Report details the performance of our psychological services division within the dynamic healthcare market of France Paris. As demand for mental health support surges across urban centers like Paris, our strategic positioning as a premium provider has yielded significant growth in client acquisition and service penetration. The report analyzes current sales metrics, market trends specific to France Paris, competitive landscape, and actionable recommendations for sustained growth. With the French government prioritizing mental health accessibility through recent healthcare reforms (Law 2021-1057), our Psychologist services have demonstrated exceptional alignment with national health priorities.</w:t>
      </w:r>
    </w:p>
    <w:bookmarkEnd w:id="20"/>
    <w:bookmarkStart w:id="22" w:name="X8fffba1ef6099afa90e695a9b78b2e7c5cbf0ca"/>
    <w:p>
      <w:pPr>
        <w:pStyle w:val="Heading2"/>
      </w:pPr>
      <w:r>
        <w:t xml:space="preserve">II. Current Market Context: France Paris Psychological Services</w:t>
      </w:r>
    </w:p>
    <w:p>
      <w:pPr>
        <w:pStyle w:val="FirstParagraph"/>
      </w:pPr>
      <w:r>
        <w:t xml:space="preserve">The Paris metropolitan area presents a uniquely fertile market for psychological services. Home to over 12 million residents and a high concentration of professionals, students, and international expatriates, Paris exhibits heightened demand for mental wellness solutions. According to INSEE (French National Institute of Statistics), 38% of Parisians reported experiencing stress-related symptoms in 2023 – significantly above the national average. This aligns with France's National Mental Health Strategy (2021-2030), which targets a 45% increase in access to psychological care by 2030. Our Psychologist services directly support this initiative, filling critical gaps in urban mental healthcare.</w:t>
      </w:r>
    </w:p>
    <w:bookmarkStart w:id="21" w:name="key-market-drivers"/>
    <w:p>
      <w:pPr>
        <w:pStyle w:val="Heading3"/>
      </w:pPr>
      <w:r>
        <w:t xml:space="preserve">Key Market Drivers:</w:t>
      </w:r>
    </w:p>
    <w:p>
      <w:pPr>
        <w:numPr>
          <w:ilvl w:val="0"/>
          <w:numId w:val="1001"/>
        </w:numPr>
        <w:pStyle w:val="Compact"/>
      </w:pPr>
      <w:r>
        <w:rPr>
          <w:bCs/>
          <w:b/>
        </w:rPr>
        <w:t xml:space="preserve">Urbanization Pressures:</w:t>
      </w:r>
      <w:r>
        <w:t xml:space="preserve"> </w:t>
      </w:r>
      <w:r>
        <w:t xml:space="preserve">Paris's fast-paced lifestyle contributes to anxiety disorders (up 22% since 2019) and work-related burnout, driving demand for specialized Psychologist consultations.</w:t>
      </w:r>
    </w:p>
    <w:p>
      <w:pPr>
        <w:numPr>
          <w:ilvl w:val="0"/>
          <w:numId w:val="1001"/>
        </w:numPr>
        <w:pStyle w:val="Compact"/>
      </w:pPr>
      <w:r>
        <w:rPr>
          <w:bCs/>
          <w:b/>
        </w:rPr>
        <w:t xml:space="preserve">Insurance Reimbursement:</w:t>
      </w:r>
      <w:r>
        <w:t xml:space="preserve"> </w:t>
      </w:r>
      <w:r>
        <w:t xml:space="preserve">Mandatory coverage under French social security (CMU/AMC) for psychological treatments has expanded by 35% in Paris since 2021, increasing patient affordability.</w:t>
      </w:r>
    </w:p>
    <w:p>
      <w:pPr>
        <w:numPr>
          <w:ilvl w:val="0"/>
          <w:numId w:val="1001"/>
        </w:numPr>
        <w:pStyle w:val="Compact"/>
      </w:pPr>
      <w:r>
        <w:rPr>
          <w:bCs/>
          <w:b/>
        </w:rPr>
        <w:t xml:space="preserve">Cultural Shifts:</w:t>
      </w:r>
      <w:r>
        <w:t xml:space="preserve"> </w:t>
      </w:r>
      <w:r>
        <w:t xml:space="preserve">Stigma reduction campaigns led by the French Ministry of Health have increased service utilization among younger demographics (18-35 years) by 67%.</w:t>
      </w:r>
    </w:p>
    <w:bookmarkEnd w:id="21"/>
    <w:bookmarkEnd w:id="22"/>
    <w:bookmarkStart w:id="24" w:name="iii.-sales-performance-analysis-q3-2023"/>
    <w:p>
      <w:pPr>
        <w:pStyle w:val="Heading2"/>
      </w:pPr>
      <w:r>
        <w:t xml:space="preserve">III. Sales Performance Analysis (Q3 2023)</w:t>
      </w:r>
    </w:p>
    <w:p>
      <w:pPr>
        <w:pStyle w:val="FirstParagraph"/>
      </w:pPr>
      <w:r>
        <w:t xml:space="preserve">This quarter marks a milestone in our France Paris operations, with psychological services generating €418,000 in revenue – a 34% year-over-year increase. The growth is attributed to strategic partnerships with Parisian corporate entities and expanded telehealth offerings.</w:t>
      </w:r>
    </w:p>
    <w:p>
      <w:pPr>
        <w:pStyle w:val="BodyText"/>
      </w:pPr>
      <w:r>
        <w:t xml:space="preserve">Key Metric</w:t>
      </w:r>
    </w:p>
    <w:p>
      <w:pPr>
        <w:pStyle w:val="BodyText"/>
      </w:pPr>
      <w:r>
        <w:t xml:space="preserve">Q3 2023</w:t>
      </w:r>
    </w:p>
    <w:p>
      <w:pPr>
        <w:pStyle w:val="BodyText"/>
      </w:pPr>
      <w:r>
        <w:t xml:space="preserve">YoY Change</w:t>
      </w:r>
    </w:p>
    <w:p>
      <w:pPr>
        <w:pStyle w:val="BodyText"/>
      </w:pPr>
      <w:r>
        <w:t xml:space="preserve">Target Achieved</w:t>
      </w:r>
    </w:p>
    <w:p>
      <w:pPr>
        <w:pStyle w:val="BodyText"/>
      </w:pPr>
      <w:r>
        <w:t xml:space="preserve">Total Client Sessions (Paris)</w:t>
      </w:r>
    </w:p>
    <w:p>
      <w:pPr>
        <w:pStyle w:val="BodyText"/>
      </w:pPr>
      <w:r>
        <w:t xml:space="preserve">1,845</w:t>
      </w:r>
    </w:p>
    <w:p>
      <w:pPr>
        <w:pStyle w:val="BodyText"/>
      </w:pPr>
      <w:r>
        <w:t xml:space="preserve">+38%</w:t>
      </w:r>
    </w:p>
    <w:p>
      <w:pPr>
        <w:pStyle w:val="BodyText"/>
      </w:pPr>
      <w:r>
        <w:t xml:space="preserve">102% of target</w:t>
      </w:r>
    </w:p>
    <w:p>
      <w:pPr>
        <w:pStyle w:val="BodyText"/>
      </w:pPr>
      <w:r>
        <w:t xml:space="preserve">New Client Acquisition</w:t>
      </w:r>
    </w:p>
    <w:p>
      <w:pPr>
        <w:pStyle w:val="BodyText"/>
      </w:pPr>
      <w:r>
        <w:t xml:space="preserve">372</w:t>
      </w:r>
    </w:p>
    <w:p>
      <w:pPr>
        <w:pStyle w:val="BodyText"/>
      </w:pPr>
      <w:r>
        <w:t xml:space="preserve">+41%</w:t>
      </w:r>
    </w:p>
    <w:p>
      <w:pPr>
        <w:pStyle w:val="BodyText"/>
      </w:pPr>
      <w:r>
        <w:t xml:space="preserve">98% of target</w:t>
      </w:r>
    </w:p>
    <w:p>
      <w:pPr>
        <w:pStyle w:val="BodyText"/>
      </w:pPr>
      <w:r>
        <w:t xml:space="preserve">Avg. Session Revenue (Paris)</w:t>
      </w:r>
    </w:p>
    <w:p>
      <w:pPr>
        <w:pStyle w:val="BodyText"/>
      </w:pPr>
      <w:r>
        <w:t xml:space="preserve">€226</w:t>
      </w:r>
    </w:p>
    <w:p>
      <w:pPr>
        <w:pStyle w:val="BodyText"/>
      </w:pPr>
      <w:r>
        <w:t xml:space="preserve">+5%(due to premium packages)</w:t>
      </w:r>
    </w:p>
    <w:p>
      <w:pPr>
        <w:pStyle w:val="BodyText"/>
      </w:pPr>
      <w:r>
        <w:t xml:space="preserve">Clinic Occupancy Rate</w:t>
      </w:r>
    </w:p>
    <w:p>
      <w:pPr>
        <w:pStyle w:val="BodyText"/>
      </w:pPr>
      <w:r>
        <w:t xml:space="preserve">94%</w:t>
      </w:r>
    </w:p>
    <w:p>
      <w:pPr>
        <w:pStyle w:val="BodyText"/>
      </w:pPr>
      <w:r>
        <w:t xml:space="preserve">+18% YoY</w:t>
      </w:r>
    </w:p>
    <w:bookmarkStart w:id="23" w:name="regional-sales-breakdown-paris-suburbs"/>
    <w:p>
      <w:pPr>
        <w:pStyle w:val="Heading3"/>
      </w:pPr>
      <w:r>
        <w:t xml:space="preserve">Regional Sales Breakdown (Paris Suburbs):</w:t>
      </w:r>
    </w:p>
    <w:p>
      <w:pPr>
        <w:numPr>
          <w:ilvl w:val="0"/>
          <w:numId w:val="1002"/>
        </w:numPr>
        <w:pStyle w:val="Compact"/>
      </w:pPr>
      <w:r>
        <w:rPr>
          <w:bCs/>
          <w:b/>
        </w:rPr>
        <w:t xml:space="preserve">Central Paris (75001-75018):</w:t>
      </w:r>
      <w:r>
        <w:t xml:space="preserve"> </w:t>
      </w:r>
      <w:r>
        <w:t xml:space="preserve">62% of sessions – dominated by corporate partnerships with finance/tech firms (e.g., BNP Paribas, L'Oréal).</w:t>
      </w:r>
    </w:p>
    <w:p>
      <w:pPr>
        <w:numPr>
          <w:ilvl w:val="0"/>
          <w:numId w:val="1002"/>
        </w:numPr>
        <w:pStyle w:val="Compact"/>
      </w:pPr>
      <w:r>
        <w:rPr>
          <w:bCs/>
          <w:b/>
        </w:rPr>
        <w:t xml:space="preserve">Outer Arrondissements (e.g., 13th, 15th):</w:t>
      </w:r>
      <w:r>
        <w:t xml:space="preserve"> </w:t>
      </w:r>
      <w:r>
        <w:t xml:space="preserve">28% of sessions – growing demand for family therapy and adolescent counseling.</w:t>
      </w:r>
    </w:p>
    <w:p>
      <w:pPr>
        <w:numPr>
          <w:ilvl w:val="0"/>
          <w:numId w:val="1002"/>
        </w:numPr>
        <w:pStyle w:val="Compact"/>
      </w:pPr>
      <w:r>
        <w:rPr>
          <w:bCs/>
          <w:b/>
        </w:rPr>
        <w:t xml:space="preserve">International Community (Le Marais, Saint-Germain):</w:t>
      </w:r>
      <w:r>
        <w:t xml:space="preserve"> </w:t>
      </w:r>
      <w:r>
        <w:t xml:space="preserve">10% of sessions – high-value clients from US/EU expatriate networks seeking culturally competent Psychologist support.</w:t>
      </w:r>
    </w:p>
    <w:bookmarkEnd w:id="23"/>
    <w:bookmarkEnd w:id="24"/>
    <w:bookmarkStart w:id="25" w:name="X33af16234b8112abb6aed79a1f88968c4743c35"/>
    <w:p>
      <w:pPr>
        <w:pStyle w:val="Heading2"/>
      </w:pPr>
      <w:r>
        <w:t xml:space="preserve">IV. Competitive Differentiation in France Paris Market</w:t>
      </w:r>
    </w:p>
    <w:p>
      <w:pPr>
        <w:pStyle w:val="FirstParagraph"/>
      </w:pPr>
      <w:r>
        <w:t xml:space="preserve">Our competitive edge stems from three pillars unique to the Parisian landscape:</w:t>
      </w:r>
    </w:p>
    <w:p>
      <w:pPr>
        <w:numPr>
          <w:ilvl w:val="0"/>
          <w:numId w:val="1003"/>
        </w:numPr>
        <w:pStyle w:val="Compact"/>
      </w:pPr>
      <w:r>
        <w:rPr>
          <w:bCs/>
          <w:b/>
        </w:rPr>
        <w:t xml:space="preserve">Cultural Expertise:</w:t>
      </w:r>
      <w:r>
        <w:t xml:space="preserve"> </w:t>
      </w:r>
      <w:r>
        <w:t xml:space="preserve">All Psychologist staff are fluent in French and trained in French therapeutic frameworks (e.g., psychanalytic, CBT adapted to French cultural norms). This avoids critical misalignments seen with foreign providers.</w:t>
      </w:r>
    </w:p>
    <w:p>
      <w:pPr>
        <w:numPr>
          <w:ilvl w:val="0"/>
          <w:numId w:val="1003"/>
        </w:numPr>
        <w:pStyle w:val="Compact"/>
      </w:pPr>
      <w:r>
        <w:rPr>
          <w:bCs/>
          <w:b/>
        </w:rPr>
        <w:t xml:space="preserve">Insurance Integration:</w:t>
      </w:r>
      <w:r>
        <w:t xml:space="preserve"> </w:t>
      </w:r>
      <w:r>
        <w:t xml:space="preserve">Seamless billing through France's national healthcare system (Sécurité Sociale) reduces client administrative barriers – a key differentiator from non-accredited clinics.</w:t>
      </w:r>
    </w:p>
    <w:p>
      <w:pPr>
        <w:numPr>
          <w:ilvl w:val="0"/>
          <w:numId w:val="1003"/>
        </w:numPr>
        <w:pStyle w:val="Compact"/>
      </w:pPr>
      <w:r>
        <w:rPr>
          <w:bCs/>
          <w:b/>
        </w:rPr>
        <w:t xml:space="preserve">Premium Urban Accessibility:</w:t>
      </w:r>
      <w:r>
        <w:t xml:space="preserve"> </w:t>
      </w:r>
      <w:r>
        <w:t xml:space="preserve">Strategic clinic locations in Paris 8th (near Eiffel Tower), 15th (near major hospitals), and online telehealth options addressing Paris's notoriously dense traffic.</w:t>
      </w:r>
    </w:p>
    <w:bookmarkEnd w:id="25"/>
    <w:bookmarkStart w:id="26" w:name="v.-challenges-strategic-imperatives"/>
    <w:p>
      <w:pPr>
        <w:pStyle w:val="Heading2"/>
      </w:pPr>
      <w:r>
        <w:t xml:space="preserve">V. Challenges &amp; Strategic Imperatives</w:t>
      </w:r>
    </w:p>
    <w:p>
      <w:pPr>
        <w:pStyle w:val="FirstParagraph"/>
      </w:pPr>
      <w:r>
        <w:t xml:space="preserve">Despite strong performance, three challenges require urgent attention to maintain growth momentum in France Paris:</w:t>
      </w:r>
    </w:p>
    <w:p>
      <w:pPr>
        <w:numPr>
          <w:ilvl w:val="0"/>
          <w:numId w:val="1004"/>
        </w:numPr>
        <w:pStyle w:val="Compact"/>
      </w:pPr>
      <w:r>
        <w:rPr>
          <w:bCs/>
          <w:b/>
        </w:rPr>
        <w:t xml:space="preserve">Supply-Demand Gap:</w:t>
      </w:r>
      <w:r>
        <w:t xml:space="preserve"> </w:t>
      </w:r>
      <w:r>
        <w:t xml:space="preserve">Shortage of licensed Psychologists in Paris (only 1.8 per 10,000 residents vs. EU average of 3.2) leads to 28-day average wait times – a critical conversion barrier for new clients.</w:t>
      </w:r>
    </w:p>
    <w:p>
      <w:pPr>
        <w:numPr>
          <w:ilvl w:val="0"/>
          <w:numId w:val="1004"/>
        </w:numPr>
        <w:pStyle w:val="Compact"/>
      </w:pPr>
      <w:r>
        <w:rPr>
          <w:bCs/>
          <w:b/>
        </w:rPr>
        <w:t xml:space="preserve">Regulatory Nuances:</w:t>
      </w:r>
      <w:r>
        <w:t xml:space="preserve"> </w:t>
      </w:r>
      <w:r>
        <w:t xml:space="preserve">French healthcare compliance requires strict adherence to "Ordre des Psychologues" certification standards, demanding continuous staff training.</w:t>
      </w:r>
    </w:p>
    <w:p>
      <w:pPr>
        <w:numPr>
          <w:ilvl w:val="0"/>
          <w:numId w:val="1004"/>
        </w:numPr>
        <w:pStyle w:val="Compact"/>
      </w:pPr>
      <w:r>
        <w:rPr>
          <w:bCs/>
          <w:b/>
        </w:rPr>
        <w:t xml:space="preserve">Competitive Pricing Pressure:</w:t>
      </w:r>
      <w:r>
        <w:t xml:space="preserve"> </w:t>
      </w:r>
      <w:r>
        <w:t xml:space="preserve">Budget clinics in Paris offer sessions at €150–€180, squeezing our premium positioning (avg. €226).</w:t>
      </w:r>
    </w:p>
    <w:bookmarkEnd w:id="26"/>
    <w:bookmarkStart w:id="27" w:name="X08ad5a09dd300a0f6afe31f60dd8616d72ddc87"/>
    <w:p>
      <w:pPr>
        <w:pStyle w:val="Heading2"/>
      </w:pPr>
      <w:r>
        <w:t xml:space="preserve">VI. Future Growth Strategy for France Paris</w:t>
      </w:r>
    </w:p>
    <w:p>
      <w:pPr>
        <w:pStyle w:val="FirstParagraph"/>
      </w:pPr>
      <w:r>
        <w:t xml:space="preserve">To capitalize on the market opportunity while addressing challenges, we propose:</w:t>
      </w:r>
    </w:p>
    <w:p>
      <w:pPr>
        <w:numPr>
          <w:ilvl w:val="0"/>
          <w:numId w:val="1005"/>
        </w:numPr>
        <w:pStyle w:val="Compact"/>
      </w:pPr>
      <w:r>
        <w:rPr>
          <w:bCs/>
          <w:b/>
        </w:rPr>
        <w:t xml:space="preserve">Expand Psychologist Capacity via "Paris Talent Pipeline":</w:t>
      </w:r>
      <w:r>
        <w:t xml:space="preserve"> </w:t>
      </w:r>
      <w:r>
        <w:t xml:space="preserve">Partner with Sorbonne University to establish a clinical residency program, targeting 50 new certified Psychologists by Q2 2024 – directly addressing the supply gap.</w:t>
      </w:r>
    </w:p>
    <w:p>
      <w:pPr>
        <w:numPr>
          <w:ilvl w:val="0"/>
          <w:numId w:val="1005"/>
        </w:numPr>
        <w:pStyle w:val="Compact"/>
      </w:pPr>
      <w:r>
        <w:rPr>
          <w:bCs/>
          <w:b/>
        </w:rPr>
        <w:t xml:space="preserve">Leverage France's Digital Health Initiatives:</w:t>
      </w:r>
      <w:r>
        <w:t xml:space="preserve"> </w:t>
      </w:r>
      <w:r>
        <w:t xml:space="preserve">Integrate our platform with France's national telehealth network (Télémédecine), enabling remote sessions for suburban clients and increasing service reach by 30% without physical expansion.</w:t>
      </w:r>
    </w:p>
    <w:p>
      <w:pPr>
        <w:numPr>
          <w:ilvl w:val="0"/>
          <w:numId w:val="1005"/>
        </w:numPr>
        <w:pStyle w:val="Compact"/>
      </w:pPr>
      <w:r>
        <w:rPr>
          <w:bCs/>
          <w:b/>
        </w:rPr>
        <w:t xml:space="preserve">Develop Specialized Paris-Focused Packages:</w:t>
      </w:r>
      <w:r>
        <w:t xml:space="preserve"> </w:t>
      </w:r>
      <w:r>
        <w:t xml:space="preserve">Create "Parisian Life Stress" packages targeting unique urban challenges: e.g., "Artistic Career Burnout" for creatives (Louvre/Musee d'Orsay communities) and "Immigrant Adjustment Support" for recent arrivals.</w:t>
      </w:r>
    </w:p>
    <w:p>
      <w:pPr>
        <w:numPr>
          <w:ilvl w:val="0"/>
          <w:numId w:val="1005"/>
        </w:numPr>
        <w:pStyle w:val="Compact"/>
      </w:pPr>
      <w:r>
        <w:rPr>
          <w:bCs/>
          <w:b/>
        </w:rPr>
        <w:t xml:space="preserve">Corporate Wellness Expansion:</w:t>
      </w:r>
      <w:r>
        <w:t xml:space="preserve"> </w:t>
      </w:r>
      <w:r>
        <w:t xml:space="preserve">Target 15 new Parisian companies (beyond current 8) through a tiered B2B pricing model, aligning with France's mandatory mental health support for businesses with &gt;50 employees.</w:t>
      </w:r>
    </w:p>
    <w:bookmarkEnd w:id="27"/>
    <w:bookmarkStart w:id="28" w:name="X67c875934382a80fd25897554d8fcc15fac5886"/>
    <w:p>
      <w:pPr>
        <w:pStyle w:val="Heading2"/>
      </w:pPr>
      <w:r>
        <w:t xml:space="preserve">VII. Financial Projections &amp; Sales Forecast (Q4 2023 - Q1 2024)</w:t>
      </w:r>
    </w:p>
    <w:p>
      <w:pPr>
        <w:pStyle w:val="FirstParagraph"/>
      </w:pPr>
      <w:r>
        <w:t xml:space="preserve">Based on current momentum and strategy rollout, we project:</w:t>
      </w:r>
    </w:p>
    <w:p>
      <w:pPr>
        <w:numPr>
          <w:ilvl w:val="0"/>
          <w:numId w:val="1006"/>
        </w:numPr>
        <w:pStyle w:val="Compact"/>
      </w:pPr>
      <w:r>
        <w:t xml:space="preserve">€515,000 revenue in Q4 2023 (+18% QoQ)</w:t>
      </w:r>
    </w:p>
    <w:p>
      <w:pPr>
        <w:numPr>
          <w:ilvl w:val="0"/>
          <w:numId w:val="1006"/>
        </w:numPr>
        <w:pStyle w:val="Compact"/>
      </w:pPr>
      <w:r>
        <w:t xml:space="preserve">Client acquisition growth to 48% YoY (from 372 → 569 new clients)</w:t>
      </w:r>
    </w:p>
    <w:p>
      <w:pPr>
        <w:numPr>
          <w:ilvl w:val="0"/>
          <w:numId w:val="1006"/>
        </w:numPr>
        <w:pStyle w:val="Compact"/>
      </w:pPr>
      <w:r>
        <w:t xml:space="preserve">New market share of 19.7% in Paris's premium psychological services segment (up from 15.2%)</w:t>
      </w:r>
    </w:p>
    <w:bookmarkEnd w:id="28"/>
    <w:bookmarkStart w:id="29" w:name="viii.-conclusion"/>
    <w:p>
      <w:pPr>
        <w:pStyle w:val="Heading2"/>
      </w:pPr>
      <w:r>
        <w:t xml:space="preserve">VIII. Conclusion</w:t>
      </w:r>
    </w:p>
    <w:p>
      <w:pPr>
        <w:pStyle w:val="FirstParagraph"/>
      </w:pPr>
      <w:r>
        <w:t xml:space="preserve">This Sales Report underscores the exceptional potential of psychological services within France Paris, where cultural alignment, regulatory navigation, and strategic urban positioning have driven sustained growth. The role of the Psychologist – not merely as a service provider but as a culturally attuned wellness partner – remains central to our success in this market. As France Paris continues its mental health transformation under national policy frameworks, our division is positioned to capture significant market share through innovation, compliance excellence, and deep community integration.</w:t>
      </w:r>
    </w:p>
    <w:p>
      <w:pPr>
        <w:pStyle w:val="BodyText"/>
      </w:pPr>
      <w:r>
        <w:t xml:space="preserve">The path forward requires doubling down on talent development within the Paris ecosystem and refining our value proposition for French clients' unique needs. By executing the proposed strategy, we will transition from being a leading provider in France Paris to becoming the benchmark for psychological service delivery across European urban markets. The data is clear: When Psychologist expertise meets Parisian context, client satisfaction and revenue growth become inseparable outcomes.</w:t>
      </w:r>
    </w:p>
    <w:p>
      <w:pPr>
        <w:pStyle w:val="BodyText"/>
      </w:pPr>
      <w:r>
        <w:rPr>
          <w:bCs/>
          <w:b/>
        </w:rPr>
        <w:t xml:space="preserve">Word Count:</w:t>
      </w:r>
      <w:r>
        <w:t xml:space="preserve"> </w:t>
      </w:r>
      <w:r>
        <w:t xml:space="preserve">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Psychological Services in France Paris</dc:title>
  <dc:creator/>
  <dc:language>en</dc:language>
  <cp:keywords/>
  <dcterms:created xsi:type="dcterms:W3CDTF">2026-07-21T14:10:09Z</dcterms:created>
  <dcterms:modified xsi:type="dcterms:W3CDTF">2026-07-21T14:10:09Z</dcterms:modified>
</cp:coreProperties>
</file>

<file path=docProps/custom.xml><?xml version="1.0" encoding="utf-8"?>
<Properties xmlns="http://schemas.openxmlformats.org/officeDocument/2006/custom-properties" xmlns:vt="http://schemas.openxmlformats.org/officeDocument/2006/docPropsVTypes"/>
</file>