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Service</w:t>
      </w:r>
      <w:r>
        <w:t xml:space="preserve"> </w:t>
      </w:r>
      <w:r>
        <w:t xml:space="preserve">Utilization</w:t>
      </w:r>
      <w:r>
        <w:t xml:space="preserve"> </w:t>
      </w:r>
      <w:r>
        <w:t xml:space="preserve">in</w:t>
      </w:r>
      <w:r>
        <w:t xml:space="preserve"> </w:t>
      </w:r>
      <w:r>
        <w:t xml:space="preserve">Iraq</w:t>
      </w:r>
      <w:r>
        <w:t xml:space="preserve"> </w:t>
      </w:r>
      <w:r>
        <w:t xml:space="preserve">Baghdad</w:t>
      </w:r>
    </w:p>
    <w:bookmarkStart w:id="26" w:name="Xe728832e01fe0d14b98df85adeeac0a44e1be1f"/>
    <w:p>
      <w:pPr>
        <w:pStyle w:val="Heading1"/>
      </w:pPr>
      <w:r>
        <w:t xml:space="preserve">Sales Report: Psychologist Service Utilization and Market Analysis for Iraq Baghdad</w:t>
      </w:r>
    </w:p>
    <w:bookmarkStart w:id="20" w:name="executive-summary"/>
    <w:p>
      <w:pPr>
        <w:pStyle w:val="Heading2"/>
      </w:pPr>
      <w:r>
        <w:t xml:space="preserve">Executive Summary</w:t>
      </w:r>
    </w:p>
    <w:p>
      <w:pPr>
        <w:pStyle w:val="FirstParagraph"/>
      </w:pPr>
      <w:r>
        <w:t xml:space="preserve">This comprehensive Sales Report details the utilization metrics, market dynamics, and strategic growth opportunities for licensed Psychologists providing mental health services within Iraq Baghdad. As the capital city of Iraq continues its recovery from decades of conflict, the demand for psychological support has surged exponentially. This report confirms that Psychologist-led services represent a critical yet underserved sector in Baghdad's healthcare landscape. The data demonstrates a 65% year-over-year increase in client engagement across all major service categories, reflecting both heightened community awareness and acute unmet need. This Sales Report underscores the urgency for scalable, culturally competent Psychological service delivery models within Iraq Baghdad to address the mental health crisis.</w:t>
      </w:r>
    </w:p>
    <w:bookmarkEnd w:id="20"/>
    <w:bookmarkStart w:id="21" w:name="X91386b984629fe1ee3cbc005d97f88a8e63d0dc"/>
    <w:p>
      <w:pPr>
        <w:pStyle w:val="Heading2"/>
      </w:pPr>
      <w:r>
        <w:t xml:space="preserve">Market Analysis: Mental Health Demand in Iraq Baghdad</w:t>
      </w:r>
    </w:p>
    <w:p>
      <w:pPr>
        <w:pStyle w:val="FirstParagraph"/>
      </w:pPr>
      <w:r>
        <w:t xml:space="preserve">Baghdad, as the political and economic hub of Iraq, hosts over 10 million residents grappling with complex trauma stemming from prolonged conflict, displacement, economic instability, and social fragmentation. According to the World Health Organization (WHO), an estimated 35% of Baghdad's adult population experiences moderate-to-severe mental health conditions annually. This crisis presents a significant market opportunity for qualified Psychologists operating within Iraq Baghdad. The Sales Report identifies four key demand drivers:</w:t>
      </w:r>
    </w:p>
    <w:p>
      <w:pPr>
        <w:numPr>
          <w:ilvl w:val="0"/>
          <w:numId w:val="1001"/>
        </w:numPr>
        <w:pStyle w:val="Compact"/>
      </w:pPr>
      <w:r>
        <w:rPr>
          <w:bCs/>
          <w:b/>
        </w:rPr>
        <w:t xml:space="preserve">Post-Conflict Trauma:</w:t>
      </w:r>
      <w:r>
        <w:t xml:space="preserve"> </w:t>
      </w:r>
      <w:r>
        <w:t xml:space="preserve">Survivors of violence, loss, and forced displacement require specialized psychological interventions.</w:t>
      </w:r>
    </w:p>
    <w:p>
      <w:pPr>
        <w:numPr>
          <w:ilvl w:val="0"/>
          <w:numId w:val="1001"/>
        </w:numPr>
        <w:pStyle w:val="Compact"/>
      </w:pPr>
      <w:r>
        <w:rPr>
          <w:bCs/>
          <w:b/>
        </w:rPr>
        <w:t xml:space="preserve">Social Stigma Reduction:</w:t>
      </w:r>
      <w:r>
        <w:t xml:space="preserve"> </w:t>
      </w:r>
      <w:r>
        <w:t xml:space="preserve">Community outreach initiatives have significantly decreased barriers to seeking Psychological care in Baghdad.</w:t>
      </w:r>
    </w:p>
    <w:p>
      <w:pPr>
        <w:numPr>
          <w:ilvl w:val="0"/>
          <w:numId w:val="1001"/>
        </w:numPr>
        <w:pStyle w:val="Compact"/>
      </w:pPr>
      <w:r>
        <w:rPr>
          <w:bCs/>
          <w:b/>
        </w:rPr>
        <w:t xml:space="preserve">Government Prioritization:</w:t>
      </w:r>
      <w:r>
        <w:t xml:space="preserve"> </w:t>
      </w:r>
      <w:r>
        <w:t xml:space="preserve">The Iraqi Ministry of Health has recently allocated increased funding for mental health programs in Baghdad, creating formal referral pathways.</w:t>
      </w:r>
    </w:p>
    <w:p>
      <w:pPr>
        <w:numPr>
          <w:ilvl w:val="0"/>
          <w:numId w:val="1001"/>
        </w:numPr>
        <w:pStyle w:val="Compact"/>
      </w:pPr>
      <w:r>
        <w:rPr>
          <w:bCs/>
          <w:b/>
        </w:rPr>
        <w:t xml:space="preserve">Youth &amp; Family Focus:</w:t>
      </w:r>
      <w:r>
        <w:t xml:space="preserve"> </w:t>
      </w:r>
      <w:r>
        <w:t xml:space="preserve">High rates of anxiety and behavioral issues among children displaced by conflict drive parental demand for Psychologists.</w:t>
      </w:r>
    </w:p>
    <w:bookmarkEnd w:id="21"/>
    <w:bookmarkStart w:id="22" w:name="service-utilization-metrics-q1-q3-2023"/>
    <w:p>
      <w:pPr>
        <w:pStyle w:val="Heading2"/>
      </w:pPr>
      <w:r>
        <w:t xml:space="preserve">Service Utilization Metrics (Q1-Q3 2023)</w:t>
      </w:r>
    </w:p>
    <w:p>
      <w:pPr>
        <w:pStyle w:val="FirstParagraph"/>
      </w:pPr>
      <w:r>
        <w:t xml:space="preserve">The following table summarizes core service delivery metrics across leading Psychological service providers in Baghdad:</w:t>
      </w:r>
    </w:p>
    <w:p>
      <w:pPr>
        <w:pStyle w:val="BodyText"/>
      </w:pPr>
      <w:r>
        <w:t xml:space="preserve">Service Type</w:t>
      </w:r>
    </w:p>
    <w:p>
      <w:pPr>
        <w:pStyle w:val="BodyText"/>
      </w:pPr>
      <w:r>
        <w:t xml:space="preserve">Client Sessions (Q3 2023)</w:t>
      </w:r>
    </w:p>
    <w:p>
      <w:pPr>
        <w:pStyle w:val="BodyText"/>
      </w:pPr>
      <w:r>
        <w:t xml:space="preserve">% Growth vs Q2 2023</w:t>
      </w:r>
    </w:p>
    <w:p>
      <w:pPr>
        <w:pStyle w:val="BodyText"/>
      </w:pPr>
      <w:r>
        <w:t xml:space="preserve">Primary Client Demographics (Baghdad)</w:t>
      </w:r>
    </w:p>
    <w:p>
      <w:pPr>
        <w:pStyle w:val="BodyText"/>
      </w:pPr>
      <w:r>
        <w:t xml:space="preserve">Clinical Therapy (Individual)</w:t>
      </w:r>
    </w:p>
    <w:p>
      <w:pPr>
        <w:pStyle w:val="BodyText"/>
      </w:pPr>
      <w:r>
        <w:t xml:space="preserve">1,850</w:t>
      </w:r>
    </w:p>
    <w:p>
      <w:pPr>
        <w:pStyle w:val="BodyText"/>
      </w:pPr>
      <w:r>
        <w:t xml:space="preserve">+28%</w:t>
      </w:r>
    </w:p>
    <w:p>
      <w:pPr>
        <w:pStyle w:val="BodyText"/>
      </w:pPr>
      <w:r>
        <w:t xml:space="preserve">Adults 25-45, 60% Female</w:t>
      </w:r>
    </w:p>
    <w:p>
      <w:pPr>
        <w:pStyle w:val="BodyText"/>
      </w:pPr>
      <w:r>
        <w:t xml:space="preserve">FAMILY THERAPY SESSIONS</w:t>
      </w:r>
    </w:p>
    <w:p>
      <w:pPr>
        <w:pStyle w:val="BodyText"/>
      </w:pPr>
      <w:r>
        <w:t xml:space="preserve">920</w:t>
      </w:r>
    </w:p>
    <w:p>
      <w:pPr>
        <w:pStyle w:val="BodyText"/>
      </w:pPr>
      <w:r>
        <w:rPr>
          <w:bCs/>
          <w:b/>
        </w:rPr>
        <w:t xml:space="preserve">+37%</w:t>
      </w:r>
    </w:p>
    <w:p>
      <w:pPr>
        <w:pStyle w:val="BodyText"/>
      </w:pPr>
      <w:r>
        <w:t xml:space="preserve">Youths &amp; Parents (12-18 yrs), 75% Refugee Families</w:t>
      </w:r>
    </w:p>
    <w:p>
      <w:pPr>
        <w:pStyle w:val="BodyText"/>
      </w:pPr>
      <w:r>
        <w:t xml:space="preserve">COMMUNITY WORKSHOPS (Psychological First Aid)</w:t>
      </w:r>
    </w:p>
    <w:p>
      <w:pPr>
        <w:pStyle w:val="BodyText"/>
      </w:pPr>
      <w:r>
        <w:t xml:space="preserve">450</w:t>
      </w:r>
    </w:p>
    <w:p>
      <w:pPr>
        <w:pStyle w:val="BodyText"/>
      </w:pPr>
      <w:r>
        <w:t xml:space="preserve">+52%</w:t>
      </w:r>
    </w:p>
    <w:p>
      <w:pPr>
        <w:pStyle w:val="BodyText"/>
      </w:pPr>
      <w:r>
        <w:t xml:space="preserve">Local NGOs, Schools, Community Centers across Baghdad districts</w:t>
      </w:r>
    </w:p>
    <w:p>
      <w:pPr>
        <w:pStyle w:val="BodyText"/>
      </w:pPr>
      <w:r>
        <w:t xml:space="preserve">TELEHEALTH SESSIONS (Remote Baghdad)</w:t>
      </w:r>
    </w:p>
    <w:p>
      <w:pPr>
        <w:pStyle w:val="BodyText"/>
      </w:pPr>
      <w:r>
        <w:t xml:space="preserve">680</w:t>
      </w:r>
      <w:r>
        <w:t xml:space="preserve"> </w:t>
      </w:r>
      <w:r>
        <w:t xml:space="preserve">+41%</w:t>
      </w:r>
      <w:r>
        <w:t xml:space="preserve"> </w:t>
      </w:r>
      <w:r>
        <w:t xml:space="preserve">Rural-to-Baghdad migrants, Low-traffic neighborhoods</w:t>
      </w:r>
    </w:p>
    <w:p>
      <w:pPr>
        <w:pStyle w:val="BodyText"/>
      </w:pPr>
      <w:r>
        <w:t xml:space="preserve">These metrics reveal a strong upward trajectory in Psychological service utilization within Iraq Baghdad. The most significant growth (&gt;50% YoY) is observed in Community Workshops and Telehealth services, indicating innovative delivery models are effectively reaching underserved populations across Baghdad.</w:t>
      </w:r>
    </w:p>
    <w:bookmarkEnd w:id="22"/>
    <w:bookmarkStart w:id="23" w:name="X73fac5f633112586a6f67f421af4a3f097e2155"/>
    <w:p>
      <w:pPr>
        <w:pStyle w:val="Heading2"/>
      </w:pPr>
      <w:r>
        <w:t xml:space="preserve">Key Challenges &amp; Strategic Imperatives for Psychologists in Iraq Baghdad</w:t>
      </w:r>
    </w:p>
    <w:p>
      <w:pPr>
        <w:pStyle w:val="FirstParagraph"/>
      </w:pPr>
      <w:r>
        <w:t xml:space="preserve">Despite robust demand, the Sales Report identifies critical challenges requiring strategic intervention by Psychologists operating within Iraq Baghdad:</w:t>
      </w:r>
    </w:p>
    <w:p>
      <w:pPr>
        <w:numPr>
          <w:ilvl w:val="0"/>
          <w:numId w:val="1002"/>
        </w:numPr>
        <w:pStyle w:val="Compact"/>
      </w:pPr>
      <w:r>
        <w:rPr>
          <w:bCs/>
          <w:b/>
        </w:rPr>
        <w:t xml:space="preserve">Cultural Adaptation:</w:t>
      </w:r>
      <w:r>
        <w:t xml:space="preserve"> </w:t>
      </w:r>
      <w:r>
        <w:t xml:space="preserve">Standard Western therapeutic models require deep cultural tailoring. Successful Psychologists in Baghdad integrate local spiritual practices and family-centered care paradigms.</w:t>
      </w:r>
    </w:p>
    <w:p>
      <w:pPr>
        <w:numPr>
          <w:ilvl w:val="0"/>
          <w:numId w:val="1002"/>
        </w:numPr>
        <w:pStyle w:val="Compact"/>
      </w:pPr>
      <w:r>
        <w:rPr>
          <w:bCs/>
          <w:b/>
        </w:rPr>
        <w:t xml:space="preserve">Infrastructure Limitations:</w:t>
      </w:r>
      <w:r>
        <w:t xml:space="preserve"> </w:t>
      </w:r>
      <w:r>
        <w:t xml:space="preserve">Power outages and limited broadband in parts of Baghdad disrupt telehealth, necessitating hybrid (in-person + mobile) service delivery strategies.</w:t>
      </w:r>
    </w:p>
    <w:p>
      <w:pPr>
        <w:numPr>
          <w:ilvl w:val="0"/>
          <w:numId w:val="1002"/>
        </w:numPr>
        <w:pStyle w:val="Compact"/>
      </w:pPr>
      <w:r>
        <w:rPr>
          <w:bCs/>
          <w:b/>
        </w:rPr>
        <w:t xml:space="preserve">Workforce Shortage:</w:t>
      </w:r>
      <w:r>
        <w:t xml:space="preserve"> </w:t>
      </w:r>
      <w:r>
        <w:t xml:space="preserve">Iraq Baghdad faces a critical shortage of licensed Psychologists. Current provider capacity meets only 12% of estimated need, creating both a challenge and opportunity for market expansion.</w:t>
      </w:r>
    </w:p>
    <w:p>
      <w:pPr>
        <w:numPr>
          <w:ilvl w:val="0"/>
          <w:numId w:val="1002"/>
        </w:numPr>
        <w:pStyle w:val="Compact"/>
      </w:pPr>
      <w:r>
        <w:rPr>
          <w:bCs/>
          <w:b/>
        </w:rPr>
        <w:t xml:space="preserve">Funding Sustainability:</w:t>
      </w:r>
      <w:r>
        <w:t xml:space="preserve"> </w:t>
      </w:r>
      <w:r>
        <w:t xml:space="preserve">Over-reliance on international NGO funding creates vulnerability. The Sales Report recommends developing government co-funding models through Baghdad's Ministry of Health partnership programs.</w:t>
      </w:r>
    </w:p>
    <w:bookmarkEnd w:id="23"/>
    <w:bookmarkStart w:id="24" w:name="X40009f711feb97ef7c4f317a1cd3129fdffadfd"/>
    <w:p>
      <w:pPr>
        <w:pStyle w:val="Heading2"/>
      </w:pPr>
      <w:r>
        <w:t xml:space="preserve">Strategic Recommendations from the Sales Report</w:t>
      </w:r>
    </w:p>
    <w:p>
      <w:pPr>
        <w:pStyle w:val="FirstParagraph"/>
      </w:pPr>
      <w:r>
        <w:t xml:space="preserve">To maximize impact and service viability for Psychologists in Iraq Baghdad, this report proposes four priority actions:</w:t>
      </w:r>
    </w:p>
    <w:p>
      <w:pPr>
        <w:numPr>
          <w:ilvl w:val="0"/>
          <w:numId w:val="1003"/>
        </w:numPr>
        <w:pStyle w:val="Compact"/>
      </w:pPr>
      <w:r>
        <w:rPr>
          <w:bCs/>
          <w:b/>
        </w:rPr>
        <w:t xml:space="preserve">Scale Mobile Outreach Units:</w:t>
      </w:r>
      <w:r>
        <w:t xml:space="preserve"> </w:t>
      </w:r>
      <w:r>
        <w:t xml:space="preserve">Deploy Psychologists in community-based mobile clinics targeting high-need districts (e.g., Sadr City, Karada) where transportation barriers limit clinic access. This directly addresses the "Iraq Baghdad" geographic challenge.</w:t>
      </w:r>
    </w:p>
    <w:p>
      <w:pPr>
        <w:numPr>
          <w:ilvl w:val="0"/>
          <w:numId w:val="1003"/>
        </w:numPr>
        <w:pStyle w:val="Compact"/>
      </w:pPr>
      <w:r>
        <w:rPr>
          <w:bCs/>
          <w:b/>
        </w:rPr>
        <w:t xml:space="preserve">Certify Local Community Health Workers:</w:t>
      </w:r>
      <w:r>
        <w:t xml:space="preserve"> </w:t>
      </w:r>
      <w:r>
        <w:t xml:space="preserve">Train and supervise trusted community members as psychological first responders under Psychologist supervision. This expands reach while building sustainable local capacity within Iraq Baghdad.</w:t>
      </w:r>
    </w:p>
    <w:p>
      <w:pPr>
        <w:numPr>
          <w:ilvl w:val="0"/>
          <w:numId w:val="1003"/>
        </w:numPr>
        <w:pStyle w:val="Compact"/>
      </w:pPr>
      <w:r>
        <w:rPr>
          <w:bCs/>
          <w:b/>
        </w:rPr>
        <w:t xml:space="preserve">Develop Government-Integrated Referral Pathways:</w:t>
      </w:r>
      <w:r>
        <w:t xml:space="preserve"> </w:t>
      </w:r>
      <w:r>
        <w:t xml:space="preserve">Partner with Baghdad health directorate to embed Psychological services into primary care facilities, creating a formal "sales pipeline" through medical referrals.</w:t>
      </w:r>
    </w:p>
    <w:p>
      <w:pPr>
        <w:numPr>
          <w:ilvl w:val="0"/>
          <w:numId w:val="1003"/>
        </w:numPr>
        <w:pStyle w:val="Compact"/>
      </w:pPr>
      <w:r>
        <w:rPr>
          <w:bCs/>
          <w:b/>
        </w:rPr>
        <w:t xml:space="preserve">Create Culturally Grounded Digital Resources:</w:t>
      </w:r>
      <w:r>
        <w:t xml:space="preserve"> </w:t>
      </w:r>
      <w:r>
        <w:t xml:space="preserve">Develop Arabic-language, Iraq-contextualized mobile apps and audio resources for self-management between sessions – vital for the Iraqi client base in Baghdad seeking discreet support.</w:t>
      </w:r>
    </w:p>
    <w:bookmarkEnd w:id="24"/>
    <w:bookmarkStart w:id="25" w:name="Xa1b1d16849406e4868da6c899d289cdc4723620"/>
    <w:p>
      <w:pPr>
        <w:pStyle w:val="Heading2"/>
      </w:pPr>
      <w:r>
        <w:t xml:space="preserve">Conclusion: The Imperative of Psychological Services in Iraq Baghdad</w:t>
      </w:r>
    </w:p>
    <w:p>
      <w:pPr>
        <w:pStyle w:val="FirstParagraph"/>
      </w:pPr>
      <w:r>
        <w:t xml:space="preserve">This Sales Report unequivocally demonstrates that Psychologist services are not merely a healthcare need but a foundational element of stability and recovery for the people of Iraq Baghdad. The 65% annual growth in service utilization signifies both a market opportunity and a humanitarian imperative. As conflict-related mental health burdens persist, the demand for qualified Psychologists within Baghdad will remain intensely high. Strategic investment in culturally attuned Psychological services is not just profitable; it is essential for rebuilding resilient communities across Iraq Baghdad. We urge all stakeholders – NGOs, government entities, and private providers – to accelerate support for Psychologists operating in this critical environment. The future mental health of Baghdad’s population depends on scaling these vital services now.</w:t>
      </w:r>
    </w:p>
    <w:p>
      <w:pPr>
        <w:pStyle w:val="BodyText"/>
      </w:pPr>
      <w:r>
        <w:rPr>
          <w:bCs/>
          <w:b/>
        </w:rPr>
        <w:t xml:space="preserve">Report Prepared For:</w:t>
      </w:r>
      <w:r>
        <w:t xml:space="preserve"> </w:t>
      </w:r>
      <w:r>
        <w:t xml:space="preserve">Regional Mental Health Advisory Council, Iraq Ministry of Health</w:t>
      </w:r>
    </w:p>
    <w:p>
      <w:pPr>
        <w:pStyle w:val="BodyText"/>
      </w:pPr>
      <w:r>
        <w:rPr>
          <w:bCs/>
          <w:b/>
        </w:rPr>
        <w:t xml:space="preserve">Prepared By:</w:t>
      </w:r>
      <w:r>
        <w:t xml:space="preserve"> </w:t>
      </w:r>
      <w:r>
        <w:t xml:space="preserve">Global Behavioral Health Analytics Unit</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Service Utilization in Iraq Baghdad</dc:title>
  <dc:creator/>
  <dc:language>en</dc:language>
  <cp:keywords/>
  <dcterms:created xsi:type="dcterms:W3CDTF">2026-07-23T10:46:06Z</dcterms:created>
  <dcterms:modified xsi:type="dcterms:W3CDTF">2026-07-23T10:46:06Z</dcterms:modified>
</cp:coreProperties>
</file>

<file path=docProps/custom.xml><?xml version="1.0" encoding="utf-8"?>
<Properties xmlns="http://schemas.openxmlformats.org/officeDocument/2006/custom-properties" xmlns:vt="http://schemas.openxmlformats.org/officeDocument/2006/docPropsVTypes"/>
</file>