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Psychologist</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8" w:name="X6f08b2b248a8f4e1b2d5702f84a7f6248080273"/>
    <w:p>
      <w:pPr>
        <w:pStyle w:val="Heading1"/>
      </w:pPr>
      <w:r>
        <w:t xml:space="preserve">Sales Report: Psychologist Services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psychology practice in Israel Jerusalem during the third quarter of 2023. As a leading provider of psychological services in Jerusalem, we have witnessed significant growth driven by increasing community awareness of mental wellness needs. The report demonstrates a 34% year-over-year revenue increase, with client acquisition rates exceeding regional averages. This document specifically analyzes the demand patterns for our</w:t>
      </w:r>
      <w:r>
        <w:t xml:space="preserve"> </w:t>
      </w:r>
      <w:r>
        <w:rPr>
          <w:iCs/>
          <w:i/>
        </w:rPr>
        <w:t xml:space="preserve">Psychologist</w:t>
      </w:r>
      <w:r>
        <w:t xml:space="preserve"> </w:t>
      </w:r>
      <w:r>
        <w:t xml:space="preserve">services within the unique cultural and demographic landscape of Israel Jerusalem, confirming its strategic importance in our national expansion plan.</w:t>
      </w:r>
    </w:p>
    <w:bookmarkEnd w:id="20"/>
    <w:bookmarkStart w:id="21" w:name="Xe86de73342fd50d70d88acc7c02662145984de4"/>
    <w:p>
      <w:pPr>
        <w:pStyle w:val="Heading2"/>
      </w:pPr>
      <w:r>
        <w:t xml:space="preserve">II. Market Analysis: Israel Jerusalem Context</w:t>
      </w:r>
    </w:p>
    <w:p>
      <w:pPr>
        <w:pStyle w:val="FirstParagraph"/>
      </w:pPr>
      <w:r>
        <w:t xml:space="preserve">Jerusalem presents a distinctive market for psychological services due to its status as a religious, cultural, and political nexus. The city's population of 900,000 includes diverse communities—Jewish, Muslim, Christian, and secular groups—each with distinct mental health needs influenced by socioeconomic pressures and geopolitical realities. Our Q3 data reveals that 68% of new clients in Israel Jerusalem cited "community-specific stressors" as their primary concern (e.g., security situations, intercultural tensions). This highlights why a locally attuned</w:t>
      </w:r>
      <w:r>
        <w:t xml:space="preserve"> </w:t>
      </w:r>
      <w:r>
        <w:rPr>
          <w:iCs/>
          <w:i/>
        </w:rPr>
        <w:t xml:space="preserve">Psychologist</w:t>
      </w:r>
      <w:r>
        <w:t xml:space="preserve"> </w:t>
      </w:r>
      <w:r>
        <w:t xml:space="preserve">is essential, not merely a generic service provider. Competitor analysis shows only 12% of Jerusalem-based psychology practices offer culturally integrated therapies, creating a significant market gap we've strategically filled.</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revenue reached ₪1,850,000 (≈$495,000 USD), a 34% increase from Q3 2022. This growth outpaces the Israeli mental health services market average of 18%.</w:t>
      </w:r>
    </w:p>
    <w:p>
      <w:pPr>
        <w:pStyle w:val="BodyText"/>
      </w:pPr>
      <w:r>
        <w:rPr>
          <w:bCs/>
          <w:b/>
        </w:rPr>
        <w:t xml:space="preserve">Client Acquisition:</w:t>
      </w:r>
      <w:r>
        <w:t xml:space="preserve"> </w:t>
      </w:r>
      <w:r>
        <w:t xml:space="preserve">We onboarded 178 new clients in Jerusalem during Q3 (vs. 135 in Q3 2022), with a 42% referral rate from local community centers and religious institutions—evidence of strong trust-building within Israel Jerusalem's social fabric.</w:t>
      </w:r>
    </w:p>
    <w:p>
      <w:pPr>
        <w:pStyle w:val="BodyText"/>
      </w:pPr>
      <w:r>
        <w:rPr>
          <w:bCs/>
          <w:b/>
        </w:rPr>
        <w:t xml:space="preserve">Service Utilization:</w:t>
      </w:r>
      <w:r>
        <w:t xml:space="preserve"> </w:t>
      </w:r>
      <w:r>
        <w:t xml:space="preserve">The most sought-after services were:</w:t>
      </w:r>
    </w:p>
    <w:p>
      <w:pPr>
        <w:numPr>
          <w:ilvl w:val="0"/>
          <w:numId w:val="1001"/>
        </w:numPr>
        <w:pStyle w:val="Compact"/>
      </w:pPr>
      <w:r>
        <w:t xml:space="preserve">Clinical Counseling (48%)</w:t>
      </w:r>
    </w:p>
    <w:p>
      <w:pPr>
        <w:numPr>
          <w:ilvl w:val="0"/>
          <w:numId w:val="1001"/>
        </w:numPr>
        <w:pStyle w:val="Compact"/>
      </w:pPr>
      <w:r>
        <w:t xml:space="preserve">Group Therapy for Trauma (31%)</w:t>
      </w:r>
    </w:p>
    <w:p>
      <w:pPr>
        <w:numPr>
          <w:ilvl w:val="0"/>
          <w:numId w:val="1001"/>
        </w:numPr>
        <w:pStyle w:val="Compact"/>
      </w:pPr>
      <w:r>
        <w:t xml:space="preserve">Couples and Family Therapy (21%)</w:t>
      </w:r>
    </w:p>
    <w:p>
      <w:pPr>
        <w:pStyle w:val="FirstParagraph"/>
      </w:pPr>
      <w:r>
        <w:t xml:space="preserve">Notably, 76% of Jerusalem clients selected a</w:t>
      </w:r>
      <w:r>
        <w:t xml:space="preserve"> </w:t>
      </w:r>
      <w:r>
        <w:rPr>
          <w:iCs/>
          <w:i/>
        </w:rPr>
        <w:t xml:space="preserve">Psychologist</w:t>
      </w:r>
      <w:r>
        <w:t xml:space="preserve"> </w:t>
      </w:r>
      <w:r>
        <w:t xml:space="preserve">with specific training in Middle Eastern cultural contexts—a key differentiator from national competitors. Our retention rate for Israel Jerusalem clients stood at 89%, significantly higher than the industry average of 72%.</w:t>
      </w:r>
    </w:p>
    <w:bookmarkEnd w:id="22"/>
    <w:bookmarkStart w:id="23" w:name="X19c769a505833ae9b2875e375a1f6574389eddb"/>
    <w:p>
      <w:pPr>
        <w:pStyle w:val="Heading2"/>
      </w:pPr>
      <w:r>
        <w:t xml:space="preserve">IV. Client Demographics &amp; Behavioral Insights</w:t>
      </w:r>
    </w:p>
    <w:p>
      <w:pPr>
        <w:pStyle w:val="FirstParagraph"/>
      </w:pPr>
      <w:r>
        <w:t xml:space="preserve">Our analysis reveals unique patterns in Israel Jerusalem:</w:t>
      </w:r>
    </w:p>
    <w:p>
      <w:pPr>
        <w:numPr>
          <w:ilvl w:val="0"/>
          <w:numId w:val="1002"/>
        </w:numPr>
        <w:pStyle w:val="Compact"/>
      </w:pPr>
      <w:r>
        <w:rPr>
          <w:bCs/>
          <w:b/>
        </w:rPr>
        <w:t xml:space="preserve">Age Distribution:</w:t>
      </w:r>
      <w:r>
        <w:t xml:space="preserve"> </w:t>
      </w:r>
      <w:r>
        <w:t xml:space="preserve">45% aged 30-45 (primarily parents managing family stress), 38% aged 18-29 (university students affected by regional tensions)</w:t>
      </w:r>
    </w:p>
    <w:p>
      <w:pPr>
        <w:numPr>
          <w:ilvl w:val="0"/>
          <w:numId w:val="1002"/>
        </w:numPr>
        <w:pStyle w:val="Compact"/>
      </w:pPr>
      <w:r>
        <w:rPr>
          <w:bCs/>
          <w:b/>
        </w:rPr>
        <w:t xml:space="preserve">Gender Balance:</w:t>
      </w:r>
      <w:r>
        <w:t xml:space="preserve"> </w:t>
      </w:r>
      <w:r>
        <w:t xml:space="preserve">Female clients: 62%; Male clients: 38% (reflecting societal trends in Jerusalem where women initiate mental health care more readily)</w:t>
      </w:r>
    </w:p>
    <w:p>
      <w:pPr>
        <w:numPr>
          <w:ilvl w:val="0"/>
          <w:numId w:val="1002"/>
        </w:numPr>
        <w:pStyle w:val="Compact"/>
      </w:pPr>
      <w:r>
        <w:rPr>
          <w:bCs/>
          <w:b/>
        </w:rPr>
        <w:t xml:space="preserve">Referral Sources:</w:t>
      </w:r>
    </w:p>
    <w:p>
      <w:pPr>
        <w:numPr>
          <w:ilvl w:val="1"/>
          <w:numId w:val="1003"/>
        </w:numPr>
        <w:pStyle w:val="Compact"/>
      </w:pPr>
      <w:r>
        <w:t xml:space="preserve">Clinics/Health Centers: 39%</w:t>
      </w:r>
    </w:p>
    <w:p>
      <w:pPr>
        <w:numPr>
          <w:ilvl w:val="1"/>
          <w:numId w:val="1003"/>
        </w:numPr>
        <w:pStyle w:val="Compact"/>
      </w:pPr>
      <w:r>
        <w:t xml:space="preserve">Rabbinical/Mosque Councils: 28%</w:t>
      </w:r>
    </w:p>
    <w:p>
      <w:pPr>
        <w:numPr>
          <w:ilvl w:val="1"/>
          <w:numId w:val="1003"/>
        </w:numPr>
        <w:pStyle w:val="Compact"/>
      </w:pPr>
      <w:r>
        <w:t xml:space="preserve">Schools: 19%</w:t>
      </w:r>
    </w:p>
    <w:p>
      <w:pPr>
        <w:pStyle w:val="FirstParagraph"/>
      </w:pPr>
      <w:r>
        <w:t xml:space="preserve">Crucially, our Q3 survey shows that 78% of Jerusalem clients prioritize "local cultural understanding" over price when selecting a psychologist. This validates our investment in Jerusalem-based clinical teams who speak Arabic, Hebrew, and English with cultural nuance—making us the preferred choice for Israel Jerusalem residents seeking authentic psychological support.</w:t>
      </w:r>
    </w:p>
    <w:bookmarkEnd w:id="23"/>
    <w:bookmarkStart w:id="24" w:name="v.-challenges-strategic-responses"/>
    <w:p>
      <w:pPr>
        <w:pStyle w:val="Heading2"/>
      </w:pPr>
      <w:r>
        <w:t xml:space="preserve">V. Challenges &amp; Strategic Responses</w:t>
      </w:r>
    </w:p>
    <w:p>
      <w:pPr>
        <w:pStyle w:val="FirstParagraph"/>
      </w:pPr>
      <w:r>
        <w:t xml:space="preserve">Despite strong performance, two challenges emerged:</w:t>
      </w:r>
    </w:p>
    <w:p>
      <w:pPr>
        <w:numPr>
          <w:ilvl w:val="0"/>
          <w:numId w:val="1004"/>
        </w:numPr>
        <w:pStyle w:val="Compact"/>
      </w:pPr>
      <w:r>
        <w:rPr>
          <w:bCs/>
          <w:b/>
        </w:rPr>
        <w:t xml:space="preserve">Seasonal Demand Fluctuation:</w:t>
      </w:r>
      <w:r>
        <w:t xml:space="preserve"> </w:t>
      </w:r>
      <w:r>
        <w:t xml:space="preserve">Decreased intake during August (Summer holidays) was offset by proactive outreach to religious institutions before High Holidays (Rosh Hashanah/ Yom Kippur). This resulted in a 22% Q3 enrollment spike compared to July.</w:t>
      </w:r>
    </w:p>
    <w:p>
      <w:pPr>
        <w:numPr>
          <w:ilvl w:val="0"/>
          <w:numId w:val="1004"/>
        </w:numPr>
        <w:pStyle w:val="Compact"/>
      </w:pPr>
      <w:r>
        <w:rPr>
          <w:bCs/>
          <w:b/>
        </w:rPr>
        <w:t xml:space="preserve">Certification Barriers:</w:t>
      </w:r>
      <w:r>
        <w:t xml:space="preserve"> </w:t>
      </w:r>
      <w:r>
        <w:t xml:space="preserve">Some Jerusalem community leaders initially hesitated due to foreign-licensed psychologists. Our solution was hiring 3 new Israeli-licensed clinicians (1 Arab, 2 Jewish) by August, increasing trust metrics by 57%.</w:t>
      </w:r>
    </w:p>
    <w:bookmarkEnd w:id="24"/>
    <w:bookmarkStart w:id="25" w:name="Xb6d4e20997dcf04228cb43c9f04e38261ef43a9"/>
    <w:p>
      <w:pPr>
        <w:pStyle w:val="Heading2"/>
      </w:pPr>
      <w:r>
        <w:t xml:space="preserve">VI. Competitive Differentiation in Israel Jerusalem</w:t>
      </w:r>
    </w:p>
    <w:p>
      <w:pPr>
        <w:pStyle w:val="FirstParagraph"/>
      </w:pPr>
      <w:r>
        <w:t xml:space="preserve">While most national psychology chains offer standardized packages, our Jerusalem-specific model integrates community-based care:</w:t>
      </w:r>
    </w:p>
    <w:p>
      <w:pPr>
        <w:numPr>
          <w:ilvl w:val="0"/>
          <w:numId w:val="1005"/>
        </w:numPr>
        <w:pStyle w:val="Compact"/>
      </w:pPr>
      <w:r>
        <w:rPr>
          <w:bCs/>
          <w:b/>
        </w:rPr>
        <w:t xml:space="preserve">Location Strategy:</w:t>
      </w:r>
      <w:r>
        <w:t xml:space="preserve"> </w:t>
      </w:r>
      <w:r>
        <w:t xml:space="preserve">Offices near key religious sites (e.g., Old City, Mamilla) reduced "access anxiety" for clients</w:t>
      </w:r>
    </w:p>
    <w:p>
      <w:pPr>
        <w:numPr>
          <w:ilvl w:val="0"/>
          <w:numId w:val="1005"/>
        </w:numPr>
        <w:pStyle w:val="Compact"/>
      </w:pPr>
      <w:r>
        <w:rPr>
          <w:bCs/>
          <w:b/>
        </w:rPr>
        <w:t xml:space="preserve">Cultural Integration:</w:t>
      </w:r>
      <w:r>
        <w:t xml:space="preserve"> </w:t>
      </w:r>
      <w:r>
        <w:t xml:space="preserve">Therapies incorporate local idioms (e.g., Jewish concepts of *bitachon* [trust in God] or Muslim practices of *dua* [supplication]) where clinically appropriate</w:t>
      </w:r>
    </w:p>
    <w:p>
      <w:pPr>
        <w:numPr>
          <w:ilvl w:val="0"/>
          <w:numId w:val="1005"/>
        </w:numPr>
        <w:pStyle w:val="Compact"/>
      </w:pPr>
      <w:r>
        <w:rPr>
          <w:bCs/>
          <w:b/>
        </w:rPr>
        <w:t xml:space="preserve">Partnerships:</w:t>
      </w:r>
      <w:r>
        <w:t xml:space="preserve"> </w:t>
      </w:r>
      <w:r>
        <w:t xml:space="preserve">Formal agreements with Jerusalem municipalities and the Ministry of Health for subsidized services, increasing accessibility by 40%</w:t>
      </w:r>
    </w:p>
    <w:p>
      <w:pPr>
        <w:pStyle w:val="FirstParagraph"/>
      </w:pPr>
      <w:r>
        <w:t xml:space="preserve">This localized approach directly addresses why our Sales Report shows higher conversion rates than non-Jerusalem locations—clients in Israel Jerusalem actively seek psychologists who understand their environment.</w:t>
      </w:r>
    </w:p>
    <w:bookmarkEnd w:id="25"/>
    <w:bookmarkStart w:id="26" w:name="vii.-financial-outlook-recommendations"/>
    <w:p>
      <w:pPr>
        <w:pStyle w:val="Heading2"/>
      </w:pPr>
      <w:r>
        <w:t xml:space="preserve">VII. Financial Outlook &amp; Recommendations</w:t>
      </w:r>
    </w:p>
    <w:p>
      <w:pPr>
        <w:pStyle w:val="FirstParagraph"/>
      </w:pPr>
      <w:r>
        <w:t xml:space="preserve">Based on Q3 momentum, we project 40% annual growth for our Jerusalem operations by year-end. Key recommendations:</w:t>
      </w:r>
    </w:p>
    <w:p>
      <w:pPr>
        <w:numPr>
          <w:ilvl w:val="0"/>
          <w:numId w:val="1006"/>
        </w:numPr>
        <w:pStyle w:val="Compact"/>
      </w:pPr>
      <w:r>
        <w:rPr>
          <w:bCs/>
          <w:b/>
        </w:rPr>
        <w:t xml:space="preserve">Expand Community Centers:</w:t>
      </w:r>
      <w:r>
        <w:t xml:space="preserve"> </w:t>
      </w:r>
      <w:r>
        <w:t xml:space="preserve">Partner with 5 new neighborhood centers in East Jerusalem by Q1 2024 to reach underserved populations.</w:t>
      </w:r>
    </w:p>
    <w:p>
      <w:pPr>
        <w:numPr>
          <w:ilvl w:val="0"/>
          <w:numId w:val="1006"/>
        </w:numPr>
        <w:pStyle w:val="Compact"/>
      </w:pPr>
      <w:r>
        <w:rPr>
          <w:bCs/>
          <w:b/>
        </w:rPr>
        <w:t xml:space="preserve">Cultural Certification Program:</w:t>
      </w:r>
      <w:r>
        <w:t xml:space="preserve"> </w:t>
      </w:r>
      <w:r>
        <w:t xml:space="preserve">Develop a specialized accreditation for psychologists working in Israel Jerusalem, enhancing our brand authority.</w:t>
      </w:r>
    </w:p>
    <w:p>
      <w:pPr>
        <w:numPr>
          <w:ilvl w:val="0"/>
          <w:numId w:val="1006"/>
        </w:numPr>
        <w:pStyle w:val="Compact"/>
      </w:pPr>
      <w:r>
        <w:rPr>
          <w:bCs/>
          <w:b/>
        </w:rPr>
        <w:t xml:space="preserve">Digital Outreach:</w:t>
      </w:r>
      <w:r>
        <w:t xml:space="preserve"> </w:t>
      </w:r>
      <w:r>
        <w:t xml:space="preserve">Launch Arabic/Hebrew social media campaigns targeting Jerusalem youth, addressing stigma through relatable content.</w:t>
      </w:r>
    </w:p>
    <w:bookmarkEnd w:id="26"/>
    <w:bookmarkStart w:id="27" w:name="viii.-conclusion"/>
    <w:p>
      <w:pPr>
        <w:pStyle w:val="Heading2"/>
      </w:pPr>
      <w:r>
        <w:t xml:space="preserve">VIII. Conclusion</w:t>
      </w:r>
    </w:p>
    <w:p>
      <w:pPr>
        <w:pStyle w:val="FirstParagraph"/>
      </w:pPr>
      <w:r>
        <w:t xml:space="preserve">The Sales Report underscores that in Israel Jerusalem, mental health services are not transactional but deeply relational—requiring cultural intelligence as much as clinical skill. Our performance demonstrates that when a</w:t>
      </w:r>
      <w:r>
        <w:t xml:space="preserve"> </w:t>
      </w:r>
      <w:r>
        <w:rPr>
          <w:iCs/>
          <w:i/>
        </w:rPr>
        <w:t xml:space="preserve">Psychologist</w:t>
      </w:r>
      <w:r>
        <w:t xml:space="preserve"> </w:t>
      </w:r>
      <w:r>
        <w:t xml:space="preserve">operates within the city's unique social ecosystem, client trust and retention become sustainable business drivers. As Jerusalem continues to navigate complex societal dynamics, our practice is positioned to be the trusted psychological partner for its residents. This Sales Report confirms that investing in Israel Jerusalem’s mental wellness market isn't just profitable—it's essential community infrastructure.</w:t>
      </w:r>
    </w:p>
    <w:p>
      <w:pPr>
        <w:pStyle w:val="BodyText"/>
      </w:pPr>
      <w:r>
        <w:rPr>
          <w:bCs/>
          <w:b/>
        </w:rPr>
        <w:t xml:space="preserve">Prepared by:</w:t>
      </w:r>
      <w:r>
        <w:t xml:space="preserve"> </w:t>
      </w:r>
      <w:r>
        <w:t xml:space="preserve">Dr. Avi Cohen, Director of Clinical Operations</w:t>
      </w:r>
      <w:r>
        <w:br/>
      </w:r>
      <w:r>
        <w:rPr>
          <w:bCs/>
          <w:b/>
        </w:rPr>
        <w:t xml:space="preserve">Contact:</w:t>
      </w:r>
      <w:r>
        <w:t xml:space="preserve"> </w:t>
      </w:r>
      <w:r>
        <w:t xml:space="preserve">avicohen@jerusalempsych.com | +972-2-555-1234</w:t>
      </w:r>
    </w:p>
    <w:p>
      <w:r>
        <w:pict>
          <v:rect style="width:0;height:1.5pt" o:hralign="center" o:hrstd="t" o:hr="t"/>
        </w:pict>
      </w:r>
    </w:p>
    <w:p>
      <w:pPr>
        <w:pStyle w:val="FirstParagraph"/>
      </w:pPr>
      <w:r>
        <w:rPr>
          <w:iCs/>
          <w:i/>
        </w:rPr>
        <w:t xml:space="preserve">This Sales Report is confidential and intended solely for internal use by [Company Name]. Distribution without authorization is prohibited.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Psychologist Services in Israel Jerusalem</dc:title>
  <dc:creator/>
  <dc:language>en</dc:language>
  <cp:keywords/>
  <dcterms:created xsi:type="dcterms:W3CDTF">2026-07-24T01:12:53Z</dcterms:created>
  <dcterms:modified xsi:type="dcterms:W3CDTF">2026-07-24T01:12:53Z</dcterms:modified>
</cp:coreProperties>
</file>

<file path=docProps/custom.xml><?xml version="1.0" encoding="utf-8"?>
<Properties xmlns="http://schemas.openxmlformats.org/officeDocument/2006/custom-properties" xmlns:vt="http://schemas.openxmlformats.org/officeDocument/2006/docPropsVTypes"/>
</file>