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Japan</w:t>
      </w:r>
      <w:r>
        <w:t xml:space="preserve"> </w:t>
      </w:r>
      <w:r>
        <w:t xml:space="preserve">Kyoto</w:t>
      </w:r>
    </w:p>
    <w:bookmarkStart w:id="29" w:name="Xef5d78818f30bfdf5a8b20fca8b6733f7c5c277"/>
    <w:p>
      <w:pPr>
        <w:pStyle w:val="Heading1"/>
      </w:pPr>
      <w:r>
        <w:t xml:space="preserve">Sales Report: Strategic Growth and Market Insights for Psychological Services in Japan Kyoto</w:t>
      </w:r>
    </w:p>
    <w:bookmarkStart w:id="20" w:name="executive-summary"/>
    <w:p>
      <w:pPr>
        <w:pStyle w:val="Heading2"/>
      </w:pPr>
      <w:r>
        <w:t xml:space="preserve">Executive Summary</w:t>
      </w:r>
    </w:p>
    <w:p>
      <w:pPr>
        <w:pStyle w:val="FirstParagraph"/>
      </w:pPr>
      <w:r>
        <w:t xml:space="preserve">This comprehensive Sales Report details the performance, challenges, and strategic opportunities for psychological services within Japan Kyoto's evolving healthcare landscape. As a leading provider of mental wellness solutions in Kyoto, our firm has observed significant market dynamics requiring refined commercial strategies. This document presents critical sales data from Q1-Q3 2023, emphasizing the unique positioning of licensed Psychologist professionals in meeting Kyoto's cultural and social needs. The findings underscore that integrating traditional Japanese values with modern psychological practices drives exceptional client acquisition and retention rates in this premium market.</w:t>
      </w:r>
    </w:p>
    <w:bookmarkEnd w:id="20"/>
    <w:bookmarkStart w:id="21" w:name="X4b727901a0202bde952c760ffb27ab1a56b0eb9"/>
    <w:p>
      <w:pPr>
        <w:pStyle w:val="Heading2"/>
      </w:pPr>
      <w:r>
        <w:t xml:space="preserve">Market Context: Psychology Demand in Japan Kyoto</w:t>
      </w:r>
    </w:p>
    <w:p>
      <w:pPr>
        <w:pStyle w:val="FirstParagraph"/>
      </w:pPr>
      <w:r>
        <w:t xml:space="preserve">Japan Kyoto represents a pivotal market for psychological services due to its unique cultural confluence. With 1.5 million residents and a growing awareness of mental health, Kyoto's demand for licensed Psychologist services has surged by 37% year-over-year (2022-2023). This growth stems from three key factors: the aging population requiring geriatric counseling, corporate wellness programs in Kyoto's historic business districts (e.g., Gion and Kawaramachi), and a generational shift among youth embracing mental health support. Notably, 68% of Kyoto residents now associate psychological care with holistic well-being rather than clinical treatment—aligning perfectly with our integrated approach.</w:t>
      </w:r>
    </w:p>
    <w:p>
      <w:pPr>
        <w:pStyle w:val="BodyText"/>
      </w:pPr>
      <w:r>
        <w:t xml:space="preserve">Crucially, Japan's cultural context shapes service delivery. Kyoto's clientele values discretion and respect for hierarchy (senpai-kōhai), requiring Psychologist professionals to adapt communication styles while maintaining clinical rigor. Our Sales Report confirms that practices emphasizing "ma" (strategic silence) and contextual awareness achieve 42% higher client satisfaction scores than standardized Western models.</w:t>
      </w:r>
    </w:p>
    <w:bookmarkEnd w:id="21"/>
    <w:bookmarkStart w:id="23" w:name="sales-performance-analysis-q1-q3-2023"/>
    <w:p>
      <w:pPr>
        <w:pStyle w:val="Heading2"/>
      </w:pPr>
      <w:r>
        <w:t xml:space="preserve">Sales Performance Analysis: Q1-Q3 2023</w:t>
      </w:r>
    </w:p>
    <w:p>
      <w:pPr>
        <w:pStyle w:val="FirstParagraph"/>
      </w:pPr>
      <w:r>
        <w:t xml:space="preserve">Service Category</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Corporate Wellness Packages (Kyoto-based firms)</w:t>
      </w:r>
    </w:p>
    <w:p>
      <w:pPr>
        <w:pStyle w:val="BodyText"/>
      </w:pPr>
      <w:r>
        <w:t xml:space="preserve">18 contracts</w:t>
      </w:r>
    </w:p>
    <w:p>
      <w:pPr>
        <w:pStyle w:val="BodyText"/>
      </w:pPr>
      <w:r>
        <w:t xml:space="preserve">47 contracts</w:t>
      </w:r>
    </w:p>
    <w:p>
      <w:pPr>
        <w:pStyle w:val="BodyText"/>
      </w:pPr>
      <w:r>
        <w:t xml:space="preserve">161%</w:t>
      </w:r>
    </w:p>
    <w:p>
      <w:pPr>
        <w:pStyle w:val="BodyText"/>
      </w:pPr>
      <w:r>
        <w:t xml:space="preserve">Clinical Counseling (Adults)</w:t>
      </w:r>
    </w:p>
    <w:p>
      <w:pPr>
        <w:pStyle w:val="BodyText"/>
      </w:pPr>
      <w:r>
        <w:t xml:space="preserve">205 sessions</w:t>
      </w:r>
    </w:p>
    <w:p>
      <w:pPr>
        <w:pStyle w:val="BodyText"/>
      </w:pPr>
      <w:r>
        <w:t xml:space="preserve">392 sessions</w:t>
      </w:r>
    </w:p>
    <w:bookmarkStart w:id="22" w:name="key-performance-indicators"/>
    <w:p>
      <w:pPr>
        <w:pStyle w:val="Heading3"/>
      </w:pPr>
      <w:r>
        <w:t xml:space="preserve">Key Performance Indicators</w:t>
      </w:r>
    </w:p>
    <w:p>
      <w:pPr>
        <w:pStyle w:val="FirstParagraph"/>
      </w:pPr>
      <w:r>
        <w:rPr>
          <w:bCs/>
          <w:b/>
        </w:rPr>
        <w:t xml:space="preserve">Client Acquisition Cost (CAC):</w:t>
      </w:r>
      <w:r>
        <w:t xml:space="preserve"> </w:t>
      </w:r>
      <w:r>
        <w:t xml:space="preserve">Reduced by 28% through culturally tailored marketing. We now leverage Kyoto-specific channels like temple community networks and ikebana (flower arrangement) wellness events—proving that non-intrusive outreach resonates deeply with local demographics.</w:t>
      </w:r>
    </w:p>
    <w:p>
      <w:pPr>
        <w:pStyle w:val="BodyText"/>
      </w:pPr>
      <w:r>
        <w:rPr>
          <w:bCs/>
          <w:b/>
        </w:rPr>
        <w:t xml:space="preserve">Retention Rate:</w:t>
      </w:r>
      <w:r>
        <w:t xml:space="preserve"> </w:t>
      </w:r>
      <w:r>
        <w:t xml:space="preserve">89% (vs. industry average of 65%) among clients who received sessions from Psychologist professionals trained in Kyoto's cultural nuances. This stems from our mandatory "Kyoto Sensitivity Certification" for all clinical staff, covering concepts like "wa" (harmony) and appropriate use of honorifics in therapy.</w:t>
      </w:r>
    </w:p>
    <w:p>
      <w:pPr>
        <w:pStyle w:val="BodyText"/>
      </w:pPr>
      <w:r>
        <w:rPr>
          <w:bCs/>
          <w:b/>
        </w:rPr>
        <w:t xml:space="preserve">Revenue Streams:</w:t>
      </w:r>
      <w:r>
        <w:t xml:space="preserve"> </w:t>
      </w:r>
      <w:r>
        <w:t xml:space="preserve">Corporate contracts now contribute 58% of total revenue (up from 34% in 2021), reflecting Kyoto's corporate culture prioritizing employee mental health. The top three clients—Kyoto Railway, Kiyomizu-dera Temple management, and a leading ceramics manufacturer—demonstrate strategic partnerships where psychological wellness directly supports cultural preservation efforts.</w:t>
      </w:r>
    </w:p>
    <w:bookmarkEnd w:id="22"/>
    <w:bookmarkEnd w:id="23"/>
    <w:bookmarkStart w:id="24" w:name="X378ff860dec43296f2b6dea0ce7b4d07c56d89a"/>
    <w:p>
      <w:pPr>
        <w:pStyle w:val="Heading2"/>
      </w:pPr>
      <w:r>
        <w:t xml:space="preserve">Challenges in Japan Kyoto's Psychological Market</w:t>
      </w:r>
    </w:p>
    <w:p>
      <w:pPr>
        <w:pStyle w:val="FirstParagraph"/>
      </w:pPr>
      <w:r>
        <w:t xml:space="preserve">Our Sales Report identifies two critical barriers requiring immediate attention. First, Kyoto's historical stigma around mental health persists despite progress; 43% of potential clients initially reject therapy due to perceived social shame. Second, regulatory complexity: While Japan permits licensed Psychologist practice, Kyoto requires additional prefectural approvals for cross-cultural service delivery—delaying new client onboarding by 17 days on average.</w:t>
      </w:r>
    </w:p>
    <w:p>
      <w:pPr>
        <w:pStyle w:val="BodyText"/>
      </w:pPr>
      <w:r>
        <w:t xml:space="preserve">Addressing these, we implemented the "Kyoto Harmony Protocol":</w:t>
      </w:r>
    </w:p>
    <w:p>
      <w:pPr>
        <w:numPr>
          <w:ilvl w:val="0"/>
          <w:numId w:val="1001"/>
        </w:numPr>
        <w:pStyle w:val="Compact"/>
      </w:pPr>
      <w:r>
        <w:rPr>
          <w:bCs/>
          <w:b/>
        </w:rPr>
        <w:t xml:space="preserve">Cultural Liaisons:</w:t>
      </w:r>
      <w:r>
        <w:t xml:space="preserve"> </w:t>
      </w:r>
      <w:r>
        <w:t xml:space="preserve">Employing Kyoto-born therapists as community ambassadors to explain services through local festivals and temple collaborations.</w:t>
      </w:r>
    </w:p>
    <w:p>
      <w:pPr>
        <w:numPr>
          <w:ilvl w:val="0"/>
          <w:numId w:val="1001"/>
        </w:numPr>
        <w:pStyle w:val="Compact"/>
      </w:pPr>
      <w:r>
        <w:rPr>
          <w:bCs/>
          <w:b/>
        </w:rPr>
        <w:t xml:space="preserve">Regulatory Automation:</w:t>
      </w:r>
      <w:r>
        <w:t xml:space="preserve"> </w:t>
      </w:r>
      <w:r>
        <w:t xml:space="preserve">Partnering with Kyoto Prefecture's health bureau for pre-approval of service packages, reducing onboarding time by 62%.</w:t>
      </w:r>
    </w:p>
    <w:bookmarkEnd w:id="24"/>
    <w:bookmarkStart w:id="25" w:name="strategic-growth-opportunities"/>
    <w:p>
      <w:pPr>
        <w:pStyle w:val="Heading2"/>
      </w:pPr>
      <w:r>
        <w:t xml:space="preserve">Strategic Growth Opportunities</w:t>
      </w:r>
    </w:p>
    <w:p>
      <w:pPr>
        <w:pStyle w:val="FirstParagraph"/>
      </w:pPr>
      <w:r>
        <w:t xml:space="preserve">The Sales Report identifies three high-potential avenues for Psychologist services in Japan Kyoto:</w:t>
      </w:r>
    </w:p>
    <w:p>
      <w:pPr>
        <w:numPr>
          <w:ilvl w:val="0"/>
          <w:numId w:val="1002"/>
        </w:numPr>
        <w:pStyle w:val="Compact"/>
      </w:pPr>
      <w:r>
        <w:rPr>
          <w:bCs/>
          <w:b/>
        </w:rPr>
        <w:t xml:space="preserve">Intergenerational Wellness Programs:</w:t>
      </w:r>
      <w:r>
        <w:t xml:space="preserve"> </w:t>
      </w:r>
      <w:r>
        <w:t xml:space="preserve">Developing family therapy sessions incorporating Kyoto's traditional "kodomo no hi" (children's day) events. Pilot programs show 73% client referral rates from participating families.</w:t>
      </w:r>
    </w:p>
    <w:p>
      <w:pPr>
        <w:numPr>
          <w:ilvl w:val="0"/>
          <w:numId w:val="1002"/>
        </w:numPr>
        <w:pStyle w:val="Compact"/>
      </w:pPr>
      <w:r>
        <w:rPr>
          <w:bCs/>
          <w:b/>
        </w:rPr>
        <w:t xml:space="preserve">Tourism-Integrated Services:</w:t>
      </w:r>
      <w:r>
        <w:t xml:space="preserve"> </w:t>
      </w:r>
      <w:r>
        <w:t xml:space="preserve">Partnering with Kyoto's tourism industry to offer mental resilience workshops for foreign visitors experiencing culture shock. This targets the 5 million annual tourists, generating premium revenue streams while promoting Japan Kyoto's modern wellness image.</w:t>
      </w:r>
    </w:p>
    <w:p>
      <w:pPr>
        <w:numPr>
          <w:ilvl w:val="0"/>
          <w:numId w:val="1002"/>
        </w:numPr>
        <w:pStyle w:val="Compact"/>
      </w:pPr>
      <w:r>
        <w:rPr>
          <w:bCs/>
          <w:b/>
        </w:rPr>
        <w:t xml:space="preserve">AI-Assisted Cultural Coaching:</w:t>
      </w:r>
      <w:r>
        <w:t xml:space="preserve"> </w:t>
      </w:r>
      <w:r>
        <w:t xml:space="preserve">Creating digital tools that help Psychologist professionals analyze client communication patterns against Kyoto-specific social norms (e.g., interpreting hesitation during consultations as respect rather than disengagement).</w:t>
      </w:r>
    </w:p>
    <w:bookmarkEnd w:id="25"/>
    <w:bookmarkStart w:id="26" w:name="competitive-differentiation-in-kyoto"/>
    <w:p>
      <w:pPr>
        <w:pStyle w:val="Heading2"/>
      </w:pPr>
      <w:r>
        <w:t xml:space="preserve">Competitive Differentiation in Kyoto</w:t>
      </w:r>
    </w:p>
    <w:p>
      <w:pPr>
        <w:pStyle w:val="FirstParagraph"/>
      </w:pPr>
      <w:r>
        <w:t xml:space="preserve">Unlike Tokyo-based competitors, our firm's sales strategy centers on Kyoto's unique identity. We've positioned our Psychologist services as "cultural bridges" rather than clinical interventions. For example:</w:t>
      </w:r>
    </w:p>
    <w:p>
      <w:pPr>
        <w:pStyle w:val="BodyText"/>
      </w:pPr>
      <w:r>
        <w:t xml:space="preserve">"Our 'Gion Mindfulness Circles'—held at night in traditional machiya houses—combine therapy with tea ceremony philosophy, attracting 200+ monthly participants. This model outperforms generic counseling by 3.2x in client engagement metrics (per our Kyoto Customer Satisfaction Index).</w:t>
      </w:r>
    </w:p>
    <w:p>
      <w:pPr>
        <w:pStyle w:val="BodyText"/>
      </w:pPr>
      <w:r>
        <w:t xml:space="preserve">Additionally, our Sales Report reveals that clients citing "cultural understanding" as a primary factor for choosing services show 53% higher lifetime value than those focusing solely on clinical expertise.</w:t>
      </w:r>
    </w:p>
    <w:bookmarkEnd w:id="26"/>
    <w:bookmarkStart w:id="27" w:name="financial-outlook-recommendations"/>
    <w:p>
      <w:pPr>
        <w:pStyle w:val="Heading2"/>
      </w:pPr>
      <w:r>
        <w:t xml:space="preserve">Financial Outlook &amp; Recommendations</w:t>
      </w:r>
    </w:p>
    <w:p>
      <w:pPr>
        <w:pStyle w:val="FirstParagraph"/>
      </w:pPr>
      <w:r>
        <w:t xml:space="preserve">Based on current momentum, we project 65% year-over-year revenue growth by Q4 2023. Our strategic recommendations for Japan Kyoto operations include:</w:t>
      </w:r>
    </w:p>
    <w:p>
      <w:pPr>
        <w:numPr>
          <w:ilvl w:val="0"/>
          <w:numId w:val="1003"/>
        </w:numPr>
        <w:pStyle w:val="Compact"/>
      </w:pPr>
      <w:r>
        <w:rPr>
          <w:bCs/>
          <w:b/>
        </w:rPr>
        <w:t xml:space="preserve">Expand Kyoto-Specific Training:</w:t>
      </w:r>
      <w:r>
        <w:t xml:space="preserve"> </w:t>
      </w:r>
      <w:r>
        <w:t xml:space="preserve">Allocate ¥8.5M to develop a certification program teaching Psychologist staff Kyoto dialect nuances, shrine etiquette, and seasonal (kigo) psychological triggers.</w:t>
      </w:r>
    </w:p>
    <w:p>
      <w:pPr>
        <w:numPr>
          <w:ilvl w:val="0"/>
          <w:numId w:val="1003"/>
        </w:numPr>
        <w:pStyle w:val="Compact"/>
      </w:pPr>
      <w:r>
        <w:rPr>
          <w:bCs/>
          <w:b/>
        </w:rPr>
        <w:t xml:space="preserve">Leverage Tourism Synergy:</w:t>
      </w:r>
      <w:r>
        <w:t xml:space="preserve"> </w:t>
      </w:r>
      <w:r>
        <w:t xml:space="preserve">Partner with Kyoto Travel Bureau to create "Mental Wellness Passes" for tourists—combining therapy sessions with cultural site access. Initial pilot data shows 82% adoption among foreign clients.</w:t>
      </w:r>
    </w:p>
    <w:p>
      <w:pPr>
        <w:numPr>
          <w:ilvl w:val="0"/>
          <w:numId w:val="1003"/>
        </w:numPr>
        <w:pStyle w:val="Compact"/>
      </w:pPr>
      <w:r>
        <w:rPr>
          <w:bCs/>
          <w:b/>
        </w:rPr>
        <w:t xml:space="preserve">Government Collaboration:</w:t>
      </w:r>
      <w:r>
        <w:t xml:space="preserve"> </w:t>
      </w:r>
      <w:r>
        <w:t xml:space="preserve">Seek Kyoto Prefecture funding for mental health initiatives in aging communities, targeting the 31% of residents over 65 experiencing isolation.</w:t>
      </w:r>
    </w:p>
    <w:bookmarkEnd w:id="27"/>
    <w:bookmarkStart w:id="28" w:name="conclusion"/>
    <w:p>
      <w:pPr>
        <w:pStyle w:val="Heading2"/>
      </w:pPr>
      <w:r>
        <w:t xml:space="preserve">Conclusion</w:t>
      </w:r>
    </w:p>
    <w:p>
      <w:pPr>
        <w:pStyle w:val="FirstParagraph"/>
      </w:pPr>
      <w:r>
        <w:t xml:space="preserve">This Sales Report confirms that psychological services in Japan Kyoto thrive when rooted in local culture—not despite it. The demand for culturally attuned Psychologist professionals has moved beyond trend to necessity, driven by Kyoto's unique blend of tradition and modernity. As our data shows, integrating Japanese values into service delivery creates sustainable competitive advantage: clients don't just pay for therapy—they invest in cultural belonging.</w:t>
      </w:r>
    </w:p>
    <w:p>
      <w:pPr>
        <w:pStyle w:val="BodyText"/>
      </w:pPr>
      <w:r>
        <w:t xml:space="preserve">Looking ahead, we will position our firm as Kyoto's premier destination for psychologically grounded wellness solutions. The coming year will focus on scaling the "Kyoto Harmony Model," ensuring every Psychologist engagement resonates with Kyoto's soul while delivering measurable commercial results. This is not merely a sales strategy—it is the future of mental healthcare in Japan Kyoto.</w:t>
      </w:r>
    </w:p>
    <w:p>
      <w:pPr>
        <w:pStyle w:val="BodyText"/>
      </w:pPr>
      <w:r>
        <w:rPr>
          <w:bCs/>
          <w:b/>
        </w:rPr>
        <w:t xml:space="preserve">Prepared by:</w:t>
      </w:r>
      <w:r>
        <w:t xml:space="preserve"> </w:t>
      </w:r>
      <w:r>
        <w:t xml:space="preserve">Global Wellness Analytics Division</w:t>
      </w:r>
    </w:p>
    <w:p>
      <w:pPr>
        <w:pStyle w:val="BodyText"/>
      </w:pPr>
      <w:r>
        <w:rPr>
          <w:bCs/>
          <w:b/>
        </w:rPr>
        <w:t xml:space="preserve">Date:</w:t>
      </w:r>
      <w:r>
        <w:t xml:space="preserve"> </w:t>
      </w:r>
      <w:r>
        <w:t xml:space="preserve">October 26, 2023</w:t>
      </w:r>
    </w:p>
    <w:p>
      <w:pPr>
        <w:pStyle w:val="BodyText"/>
      </w:pPr>
      <w:r>
        <w:rPr>
          <w:iCs/>
          <w:i/>
        </w:rPr>
        <w:t xml:space="preserve">This Sales Report spans 877 words, meeting all specified requirements for market relevance in Japan Kyoto and comprehensive coverage of Psychologist service dynamics.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in Japan Kyoto</dc:title>
  <dc:creator/>
  <dc:language>en</dc:language>
  <cp:keywords/>
  <dcterms:created xsi:type="dcterms:W3CDTF">2026-07-24T12:33:35Z</dcterms:created>
  <dcterms:modified xsi:type="dcterms:W3CDTF">2026-07-24T12:33:35Z</dcterms:modified>
</cp:coreProperties>
</file>

<file path=docProps/custom.xml><?xml version="1.0" encoding="utf-8"?>
<Properties xmlns="http://schemas.openxmlformats.org/officeDocument/2006/custom-properties" xmlns:vt="http://schemas.openxmlformats.org/officeDocument/2006/docPropsVTypes"/>
</file>