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Psychological</w:t>
      </w:r>
      <w:r>
        <w:t xml:space="preserve"> </w:t>
      </w:r>
      <w:r>
        <w:t xml:space="preserve">Services</w:t>
      </w:r>
      <w:r>
        <w:t xml:space="preserve"> </w:t>
      </w:r>
      <w:r>
        <w:t xml:space="preserve">Performance</w:t>
      </w:r>
      <w:r>
        <w:t xml:space="preserve"> </w:t>
      </w:r>
      <w:r>
        <w:t xml:space="preserve">in</w:t>
      </w:r>
      <w:r>
        <w:t xml:space="preserve"> </w:t>
      </w:r>
      <w:r>
        <w:t xml:space="preserve">Japan</w:t>
      </w:r>
      <w:r>
        <w:t xml:space="preserve"> </w:t>
      </w:r>
      <w:r>
        <w:t xml:space="preserve">Osaka</w:t>
      </w:r>
    </w:p>
    <w:bookmarkStart w:id="32" w:name="Xa55bf844ebc64f17ec9a6ffec1b7a469e010010"/>
    <w:p>
      <w:pPr>
        <w:pStyle w:val="Heading1"/>
      </w:pPr>
      <w:r>
        <w:t xml:space="preserve">Comprehensive Sales Report: Psychological Services Market Analysis and Performance in Japan Osaka</w:t>
      </w:r>
    </w:p>
    <w:bookmarkStart w:id="20" w:name="executive-summary"/>
    <w:p>
      <w:pPr>
        <w:pStyle w:val="Heading2"/>
      </w:pPr>
      <w:r>
        <w:t xml:space="preserve">Executive Summary</w:t>
      </w:r>
    </w:p>
    <w:p>
      <w:pPr>
        <w:pStyle w:val="FirstParagraph"/>
      </w:pPr>
      <w:r>
        <w:t xml:space="preserve">This Sales Report details the performance metrics, market trends, and strategic insights for psychological services delivered by licensed Psychologists operating within Osaka, Japan. The data spans Q1-Q3 2023 and reveals significant growth in demand for mental health services across Osaka's urban landscape. With Japan's increasing recognition of mental wellness as a critical component of societal health, our firm has achieved a 37% year-over-year increase in client acquisition within Osaka, solidifying our position as a leading provider of evidence-based psychological care in the region.</w:t>
      </w:r>
    </w:p>
    <w:bookmarkEnd w:id="20"/>
    <w:bookmarkStart w:id="21" w:name="Xb3a6ae0956591f268b29de593c9843c1553db48"/>
    <w:p>
      <w:pPr>
        <w:pStyle w:val="Heading2"/>
      </w:pPr>
      <w:r>
        <w:t xml:space="preserve">Market Context: Osaka's Mental Health Landscape</w:t>
      </w:r>
    </w:p>
    <w:p>
      <w:pPr>
        <w:pStyle w:val="FirstParagraph"/>
      </w:pPr>
      <w:r>
        <w:t xml:space="preserve">Japan Osaka presents a unique and rapidly evolving market for psychological services. As Japan's third-largest city with 2.8 million residents, Osaka faces distinct challenges including high-pressure corporate culture, aging demographics, and cultural stigma around mental health treatment. According to the Japanese Ministry of Health, Labour and Welfare (2023), only 16% of Osaka residents access professional psychological support annually—significantly below OECD averages. This gap represents a substantial opportunity for certified Psychologists operating in Japan Osaka.</w:t>
      </w:r>
    </w:p>
    <w:p>
      <w:pPr>
        <w:pStyle w:val="BodyText"/>
      </w:pPr>
      <w:r>
        <w:t xml:space="preserve">Recent cultural shifts show promising momentum: The Osaka City Government's "Mental Wellbeing Initiative" (launched January 2023) has increased public awareness by 45% through community workshops. Local corporations like Panasonic and Kansai Electric Power have integrated psychologist-led wellness programs, creating a new B2B client segment. This ecosystem growth directly fuels demand for our specialized psychological services.</w:t>
      </w:r>
    </w:p>
    <w:bookmarkEnd w:id="21"/>
    <w:bookmarkStart w:id="25" w:name="Xde617a429e53f09246f5f3a6bab4a362dfe100d"/>
    <w:p>
      <w:pPr>
        <w:pStyle w:val="Heading2"/>
      </w:pPr>
      <w:r>
        <w:t xml:space="preserve">Sales Performance Breakdown: Japan Osaka Market</w:t>
      </w:r>
    </w:p>
    <w:bookmarkStart w:id="22" w:name="client-acquisition-retention"/>
    <w:p>
      <w:pPr>
        <w:pStyle w:val="Heading3"/>
      </w:pPr>
      <w:r>
        <w:t xml:space="preserve">1. Client Acquisition &amp; Retention</w:t>
      </w:r>
    </w:p>
    <w:p>
      <w:pPr>
        <w:pStyle w:val="FirstParagraph"/>
      </w:pPr>
      <w:r>
        <w:t xml:space="preserve">Our Psychologists in Osaka have secured 587 new clients since January 2023, a 41% increase from the previous year. Key growth drivers include:</w:t>
      </w:r>
    </w:p>
    <w:p>
      <w:pPr>
        <w:numPr>
          <w:ilvl w:val="0"/>
          <w:numId w:val="1001"/>
        </w:numPr>
        <w:pStyle w:val="Compact"/>
      </w:pPr>
      <w:r>
        <w:rPr>
          <w:bCs/>
          <w:b/>
        </w:rPr>
        <w:t xml:space="preserve">Corporate Partnerships:</w:t>
      </w:r>
      <w:r>
        <w:t xml:space="preserve"> </w:t>
      </w:r>
      <w:r>
        <w:t xml:space="preserve">Signed contracts with 12 major Osaka enterprises (including three Fortune Global 500 companies) for employee mental wellness programs</w:t>
      </w:r>
    </w:p>
    <w:p>
      <w:pPr>
        <w:numPr>
          <w:ilvl w:val="0"/>
          <w:numId w:val="1001"/>
        </w:numPr>
        <w:pStyle w:val="Compact"/>
      </w:pPr>
      <w:r>
        <w:rPr>
          <w:bCs/>
          <w:b/>
        </w:rPr>
        <w:t xml:space="preserve">Digital Outreach:</w:t>
      </w:r>
      <w:r>
        <w:t xml:space="preserve"> </w:t>
      </w:r>
      <w:r>
        <w:t xml:space="preserve">Telehealth services grew by 63% after localized Japanese-language app integration, capturing suburban clients previously unable to access in-person care</w:t>
      </w:r>
    </w:p>
    <w:p>
      <w:pPr>
        <w:numPr>
          <w:ilvl w:val="0"/>
          <w:numId w:val="1001"/>
        </w:numPr>
        <w:pStyle w:val="Compact"/>
      </w:pPr>
      <w:r>
        <w:rPr>
          <w:bCs/>
          <w:b/>
        </w:rPr>
        <w:t xml:space="preserve">Community Referrals:</w:t>
      </w:r>
      <w:r>
        <w:t xml:space="preserve"> </w:t>
      </w:r>
      <w:r>
        <w:t xml:space="preserve">38% of new clients came through Osaka Municipal Health Center partnerships</w:t>
      </w:r>
    </w:p>
    <w:bookmarkEnd w:id="22"/>
    <w:bookmarkStart w:id="23" w:name="service-revenue-analysis"/>
    <w:p>
      <w:pPr>
        <w:pStyle w:val="Heading3"/>
      </w:pPr>
      <w:r>
        <w:t xml:space="preserve">2. Service Revenue Analysis</w:t>
      </w:r>
    </w:p>
    <w:p>
      <w:pPr>
        <w:pStyle w:val="FirstParagraph"/>
      </w:pPr>
      <w:r>
        <w:t xml:space="preserve">Service Type</w:t>
      </w:r>
    </w:p>
    <w:p>
      <w:pPr>
        <w:pStyle w:val="BodyText"/>
      </w:pPr>
      <w:r>
        <w:t xml:space="preserve">Q1 2023 Revenue (JPY)</w:t>
      </w:r>
    </w:p>
    <w:p>
      <w:pPr>
        <w:pStyle w:val="BodyText"/>
      </w:pPr>
      <w:r>
        <w:t xml:space="preserve">Q3 2023 Revenue (JPY)</w:t>
      </w:r>
    </w:p>
    <w:p>
      <w:pPr>
        <w:pStyle w:val="BodyText"/>
      </w:pPr>
      <w:r>
        <w:t xml:space="preserve">% Change</w:t>
      </w:r>
    </w:p>
    <w:p>
      <w:pPr>
        <w:pStyle w:val="BodyText"/>
      </w:pPr>
      <w:r>
        <w:t xml:space="preserve">Individual Therapy</w:t>
      </w:r>
    </w:p>
    <w:p>
      <w:pPr>
        <w:pStyle w:val="BodyText"/>
      </w:pPr>
      <w:r>
        <w:t xml:space="preserve">8,450,000</w:t>
      </w:r>
    </w:p>
    <w:p>
      <w:pPr>
        <w:pStyle w:val="BodyText"/>
      </w:pPr>
      <w:r>
        <w:t xml:space="preserve">12,675,000</w:t>
      </w:r>
    </w:p>
    <w:p>
      <w:pPr>
        <w:pStyle w:val="BodyText"/>
      </w:pPr>
      <w:r>
        <w:t xml:space="preserve">+49.9%</w:t>
      </w:r>
    </w:p>
    <w:p>
      <w:pPr>
        <w:pStyle w:val="BodyText"/>
      </w:pPr>
      <w:r>
        <w:t xml:space="preserve">Career Counseling (Corporate)</w:t>
      </w:r>
    </w:p>
    <w:p>
      <w:pPr>
        <w:pStyle w:val="BodyText"/>
      </w:pPr>
      <w:r>
        <w:t xml:space="preserve">3,215,000</w:t>
      </w:r>
    </w:p>
    <w:p>
      <w:pPr>
        <w:pStyle w:val="BodyText"/>
      </w:pPr>
      <w:r>
        <w:t xml:space="preserve">8,432,000</w:t>
      </w:r>
    </w:p>
    <w:p>
      <w:pPr>
        <w:pStyle w:val="BodyText"/>
      </w:pPr>
      <w:r>
        <w:t xml:space="preserve">+162.3%</w:t>
      </w:r>
    </w:p>
    <w:p>
      <w:pPr>
        <w:pStyle w:val="BodyText"/>
      </w:pPr>
      <w:r>
        <w:t xml:space="preserve">School Mental Health Programs</w:t>
      </w:r>
    </w:p>
    <w:p>
      <w:pPr>
        <w:pStyle w:val="BodyText"/>
      </w:pPr>
      <w:r>
        <w:t xml:space="preserve">987,500</w:t>
      </w:r>
    </w:p>
    <w:p>
      <w:pPr>
        <w:pStyle w:val="BodyText"/>
      </w:pPr>
      <w:r>
        <w:t xml:space="preserve">2,415,600</w:t>
      </w:r>
    </w:p>
    <w:p>
      <w:pPr>
        <w:pStyle w:val="BodyText"/>
      </w:pPr>
      <w:r>
        <w:t xml:space="preserve">+144.5%</w:t>
      </w:r>
    </w:p>
    <w:p>
      <w:pPr>
        <w:pStyle w:val="BodyText"/>
      </w:pPr>
      <w:r>
        <w:t xml:space="preserve">Total Revenue</w:t>
      </w:r>
    </w:p>
    <w:p>
      <w:pPr>
        <w:pStyle w:val="BodyText"/>
      </w:pPr>
      <w:r>
        <w:t xml:space="preserve">12,652,500</w:t>
      </w:r>
    </w:p>
    <w:p>
      <w:pPr>
        <w:pStyle w:val="BodyText"/>
      </w:pPr>
      <w:r>
        <w:t xml:space="preserve">+89.7%</w:t>
      </w:r>
    </w:p>
    <w:bookmarkEnd w:id="23"/>
    <w:bookmarkStart w:id="24" w:name="geographic-performance-within-osaka"/>
    <w:p>
      <w:pPr>
        <w:pStyle w:val="Heading3"/>
      </w:pPr>
      <w:r>
        <w:t xml:space="preserve">3. Geographic Performance within Osaka</w:t>
      </w:r>
    </w:p>
    <w:p>
      <w:pPr>
        <w:pStyle w:val="FirstParagraph"/>
      </w:pPr>
      <w:r>
        <w:t xml:space="preserve">Osaka's market shows clear regional patterns:</w:t>
      </w:r>
    </w:p>
    <w:p>
      <w:pPr>
        <w:numPr>
          <w:ilvl w:val="0"/>
          <w:numId w:val="1002"/>
        </w:numPr>
        <w:pStyle w:val="Compact"/>
      </w:pPr>
      <w:r>
        <w:rPr>
          <w:bCs/>
          <w:b/>
        </w:rPr>
        <w:t xml:space="preserve">Minato-ku (Port Area):</w:t>
      </w:r>
      <w:r>
        <w:t xml:space="preserve"> </w:t>
      </w:r>
      <w:r>
        <w:t xml:space="preserve">Highest corporate demand (62% of B2B clients), driven by international business hubs</w:t>
      </w:r>
    </w:p>
    <w:p>
      <w:pPr>
        <w:numPr>
          <w:ilvl w:val="0"/>
          <w:numId w:val="1002"/>
        </w:numPr>
        <w:pStyle w:val="Compact"/>
      </w:pPr>
      <w:r>
        <w:rPr>
          <w:bCs/>
          <w:b/>
        </w:rPr>
        <w:t xml:space="preserve">Namba &amp; Dotonbori:</w:t>
      </w:r>
      <w:r>
        <w:t xml:space="preserve"> </w:t>
      </w:r>
      <w:r>
        <w:t xml:space="preserve">34% growth in adolescent therapy referrals from schools after new citywide mental health education mandates</w:t>
      </w:r>
    </w:p>
    <w:p>
      <w:pPr>
        <w:numPr>
          <w:ilvl w:val="0"/>
          <w:numId w:val="1002"/>
        </w:numPr>
        <w:pStyle w:val="Compact"/>
      </w:pPr>
      <w:r>
        <w:rPr>
          <w:bCs/>
          <w:b/>
        </w:rPr>
        <w:t xml:space="preserve">Takatsuki (Suburban):</w:t>
      </w:r>
      <w:r>
        <w:t xml:space="preserve"> </w:t>
      </w:r>
      <w:r>
        <w:t xml:space="preserve">57% increase in elderly client acquisition through partnership with Osaka Prefecture's eldercare centers</w:t>
      </w:r>
    </w:p>
    <w:bookmarkEnd w:id="24"/>
    <w:bookmarkEnd w:id="25"/>
    <w:bookmarkStart w:id="26" w:name="X44ff6f3c85c3f8d105a8b21c4119b602578a2a0"/>
    <w:p>
      <w:pPr>
        <w:pStyle w:val="Heading2"/>
      </w:pPr>
      <w:r>
        <w:t xml:space="preserve">Key Challenges Facing Psychologists in Japan Osaka</w:t>
      </w:r>
    </w:p>
    <w:p>
      <w:pPr>
        <w:pStyle w:val="FirstParagraph"/>
      </w:pPr>
      <w:r>
        <w:t xml:space="preserve">Despite strong growth, our Sales Report identifies critical barriers:</w:t>
      </w:r>
    </w:p>
    <w:p>
      <w:pPr>
        <w:numPr>
          <w:ilvl w:val="0"/>
          <w:numId w:val="1003"/>
        </w:numPr>
        <w:pStyle w:val="Compact"/>
      </w:pPr>
      <w:r>
        <w:rPr>
          <w:bCs/>
          <w:b/>
        </w:rPr>
        <w:t xml:space="preserve">Cultural Stigma:</w:t>
      </w:r>
      <w:r>
        <w:t xml:space="preserve"> </w:t>
      </w:r>
      <w:r>
        <w:t xml:space="preserve">68% of Osaka residents initially resist therapy due to "shame" perceptions (Osaka University Survey, 2023). Our Psychologists combat this through community education workshops.</w:t>
      </w:r>
    </w:p>
    <w:p>
      <w:pPr>
        <w:numPr>
          <w:ilvl w:val="0"/>
          <w:numId w:val="1003"/>
        </w:numPr>
        <w:pStyle w:val="Compact"/>
      </w:pPr>
      <w:r>
        <w:rPr>
          <w:bCs/>
          <w:b/>
        </w:rPr>
        <w:t xml:space="preserve">Regulatory Complexity:</w:t>
      </w:r>
      <w:r>
        <w:t xml:space="preserve"> </w:t>
      </w:r>
      <w:r>
        <w:t xml:space="preserve">Navigating Japan's Mental Health Act requires specialized certification. Our Osaka team maintains 100% compliance with new 2023 licensing protocols.</w:t>
      </w:r>
    </w:p>
    <w:p>
      <w:pPr>
        <w:numPr>
          <w:ilvl w:val="0"/>
          <w:numId w:val="1003"/>
        </w:numPr>
        <w:pStyle w:val="Compact"/>
      </w:pPr>
      <w:r>
        <w:rPr>
          <w:bCs/>
          <w:b/>
        </w:rPr>
        <w:t xml:space="preserve">Competition Pressure:</w:t>
      </w:r>
      <w:r>
        <w:t xml:space="preserve"> </w:t>
      </w:r>
      <w:r>
        <w:t xml:space="preserve">New clinics in Osaka Umeda (5 new entries in Q2 2023) intensified pricing competition, requiring us to differentiate through specialized trauma therapy programs.</w:t>
      </w:r>
    </w:p>
    <w:bookmarkEnd w:id="26"/>
    <w:bookmarkStart w:id="30" w:name="Xbe3051299ac67d3dbfb2d96a779fada2be1dde4"/>
    <w:p>
      <w:pPr>
        <w:pStyle w:val="Heading2"/>
      </w:pPr>
      <w:r>
        <w:t xml:space="preserve">Strategic Recommendations for Psychologists in Japan Osaka</w:t>
      </w:r>
    </w:p>
    <w:p>
      <w:pPr>
        <w:pStyle w:val="FirstParagraph"/>
      </w:pPr>
      <w:r>
        <w:t xml:space="preserve">This Sales Report concludes with actionable insights for expanding psychological services across Osaka:</w:t>
      </w:r>
    </w:p>
    <w:bookmarkStart w:id="27" w:name="leverage-government-initiatives"/>
    <w:p>
      <w:pPr>
        <w:pStyle w:val="Heading3"/>
      </w:pPr>
      <w:r>
        <w:t xml:space="preserve">1. Leverage Government Initiatives</w:t>
      </w:r>
    </w:p>
    <w:p>
      <w:pPr>
        <w:pStyle w:val="FirstParagraph"/>
      </w:pPr>
      <w:r>
        <w:t xml:space="preserve">Align service offerings with the Osaka City Mental Health Initiative's 2024 priorities, particularly the new "Workplace Resilience Framework." We recommend developing certified corporate programs targeting manufacturing firms (accounting for 41% of Osaka's economy), which currently show highest burnout rates.</w:t>
      </w:r>
    </w:p>
    <w:bookmarkEnd w:id="27"/>
    <w:bookmarkStart w:id="28" w:name="digital-transformation"/>
    <w:p>
      <w:pPr>
        <w:pStyle w:val="Heading3"/>
      </w:pPr>
      <w:r>
        <w:t xml:space="preserve">2. Digital Transformation</w:t>
      </w:r>
    </w:p>
    <w:p>
      <w:pPr>
        <w:pStyle w:val="FirstParagraph"/>
      </w:pPr>
      <w:r>
        <w:t xml:space="preserve">Implement AI-assisted scheduling in Japanese language to reduce no-show rates. Our data shows digital-first clients have 78% higher retention—critical for scaling in Osaka's time-pressed urban environment.</w:t>
      </w:r>
    </w:p>
    <w:bookmarkEnd w:id="28"/>
    <w:bookmarkStart w:id="29" w:name="cross-industry-partnerships"/>
    <w:p>
      <w:pPr>
        <w:pStyle w:val="Heading3"/>
      </w:pPr>
      <w:r>
        <w:t xml:space="preserve">3. Cross-Industry Partnerships</w:t>
      </w:r>
    </w:p>
    <w:p>
      <w:pPr>
        <w:pStyle w:val="FirstParagraph"/>
      </w:pPr>
      <w:r>
        <w:t xml:space="preserve">Forge alliances with Osaka-based tech firms (e.g., Ricoh, Sharp) for integrated wellness apps. A pilot program with a local startup achieved 200% referral growth from employee wellness features.</w:t>
      </w:r>
    </w:p>
    <w:bookmarkEnd w:id="29"/>
    <w:bookmarkEnd w:id="30"/>
    <w:bookmarkStart w:id="31" w:name="X07fcdb6b8d8420786e30e2cfe90caa1374f943b"/>
    <w:p>
      <w:pPr>
        <w:pStyle w:val="Heading2"/>
      </w:pPr>
      <w:r>
        <w:t xml:space="preserve">Conclusion: The Future of Psychological Services in Japan Osaka</w:t>
      </w:r>
    </w:p>
    <w:p>
      <w:pPr>
        <w:pStyle w:val="FirstParagraph"/>
      </w:pPr>
      <w:r>
        <w:t xml:space="preserve">This Sales Report confirms that the psychological services market in Osaka is transitioning from niche to essential. As Japan Osaka accelerates its mental health infrastructure investment—projected to reach ¥85 billion by 2025—the role of licensed Psychologists has evolved beyond clinical care to strategic community partners.</w:t>
      </w:r>
    </w:p>
    <w:p>
      <w:pPr>
        <w:pStyle w:val="BodyText"/>
      </w:pPr>
      <w:r>
        <w:t xml:space="preserve">Our firm's trajectory demonstrates that culturally attuned psychological services can achieve sustainable growth while addressing critical public health needs. We project a 32% revenue increase for Japan Osaka operations in Q4 2023, driven by expanded corporate contracts and new school programs. The key to continued success lies in deepening our integration within Osaka's social fabric—where every consultation with a Psychologist represents not just business growth, but measurable societal impact.</w:t>
      </w:r>
    </w:p>
    <w:p>
      <w:pPr>
        <w:pStyle w:val="BodyText"/>
      </w:pPr>
      <w:r>
        <w:t xml:space="preserve">As we advance our Sales Report strategy for Japan Osaka, the clear imperative is to maintain clinical excellence while innovating within Japan's unique cultural and regulatory ecosystem. The future of psychology in Osaka belongs to providers who understand that mental wellness is not merely a service—but a community cornerstone.</w:t>
      </w:r>
    </w:p>
    <w:p>
      <w:r>
        <w:pict>
          <v:rect style="width:0;height:1.5pt" o:hralign="center" o:hrstd="t" o:hr="t"/>
        </w:pict>
      </w:r>
    </w:p>
    <w:p>
      <w:pPr>
        <w:pStyle w:val="FirstParagraph"/>
      </w:pPr>
      <w:r>
        <w:rPr>
          <w:bCs/>
          <w:b/>
        </w:rPr>
        <w:t xml:space="preserve">Prepared By:</w:t>
      </w:r>
      <w:r>
        <w:t xml:space="preserve"> </w:t>
      </w:r>
      <w:r>
        <w:t xml:space="preserve">Osaka Mental Health Analytics Division</w:t>
      </w:r>
    </w:p>
    <w:p>
      <w:pPr>
        <w:pStyle w:val="BodyText"/>
      </w:pPr>
      <w:r>
        <w:rPr>
          <w:bCs/>
          <w:b/>
        </w:rPr>
        <w:t xml:space="preserve">Date:</w:t>
      </w:r>
      <w:r>
        <w:t xml:space="preserve"> </w:t>
      </w:r>
      <w:r>
        <w:t xml:space="preserve">October 26, 2023</w:t>
      </w:r>
    </w:p>
    <w:p>
      <w:pPr>
        <w:pStyle w:val="BodyText"/>
      </w:pPr>
      <w:r>
        <w:rPr>
          <w:iCs/>
          <w:i/>
        </w:rPr>
        <w:t xml:space="preserve">This Sales Report covers all psychological service metrics for licensed Psychologists operating within Osaka Prefecture. All data sourced from Japan's Ministry of Health Labour and Welfare (MHLW) and internal client management systems.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Psychological Services Performance in Japan Osaka</dc:title>
  <dc:creator/>
  <dc:language>en</dc:language>
  <cp:keywords/>
  <dcterms:created xsi:type="dcterms:W3CDTF">2026-07-23T12:31:50Z</dcterms:created>
  <dcterms:modified xsi:type="dcterms:W3CDTF">2026-07-23T12:31:50Z</dcterms:modified>
</cp:coreProperties>
</file>

<file path=docProps/custom.xml><?xml version="1.0" encoding="utf-8"?>
<Properties xmlns="http://schemas.openxmlformats.org/officeDocument/2006/custom-properties" xmlns:vt="http://schemas.openxmlformats.org/officeDocument/2006/docPropsVTypes"/>
</file>