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Nigeria</w:t>
      </w:r>
      <w:r>
        <w:t xml:space="preserve"> </w:t>
      </w:r>
      <w:r>
        <w:t xml:space="preserve">Abuja</w:t>
      </w:r>
    </w:p>
    <w:bookmarkStart w:id="27" w:name="X365e931d1caf1376f380692d831e6940cee201a"/>
    <w:p>
      <w:pPr>
        <w:pStyle w:val="Heading1"/>
      </w:pPr>
      <w:r>
        <w:t xml:space="preserve">Sales Report &amp; Market Analysis for Psychological Services in Nigeria Abuja</w:t>
      </w:r>
    </w:p>
    <w:p>
      <w:pPr>
        <w:pStyle w:val="FirstParagraph"/>
      </w:pPr>
      <w:r>
        <w:rPr>
          <w:bCs/>
          <w:b/>
        </w:rPr>
        <w:t xml:space="preserve">Prepared For:</w:t>
      </w:r>
      <w:r>
        <w:t xml:space="preserve"> </w:t>
      </w:r>
      <w:r>
        <w:t xml:space="preserve">Executive Management, Abuja Psychological Services Network</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Prepared By:</w:t>
      </w:r>
      <w:r>
        <w:t xml:space="preserve"> </w:t>
      </w:r>
      <w:r>
        <w:t xml:space="preserve">Business Development Department</w:t>
      </w:r>
    </w:p>
    <w:bookmarkStart w:id="20" w:name="executive-summary"/>
    <w:p>
      <w:pPr>
        <w:pStyle w:val="Heading2"/>
      </w:pPr>
      <w:r>
        <w:t xml:space="preserve">Executive Summary</w:t>
      </w:r>
    </w:p>
    <w:p>
      <w:pPr>
        <w:pStyle w:val="FirstParagraph"/>
      </w:pPr>
      <w:r>
        <w:t xml:space="preserve">This Sales Report details the performance of psychological services within Nigeria Abuja's growing mental health sector. The analysis confirms a 37% year-over-year increase in client acquisition for certified Psychologists operating in Abuja, driven by heightened public awareness and policy shifts. As the capital city of Nigeria, Abuja represents a critical market where psychological services are transitioning from niche to essential healthcare components. This report outlines current sales trends, strategic recommendations, and growth projections specific to our practice's operations across Nigeria's Federal Capital Territory.</w:t>
      </w:r>
    </w:p>
    <w:bookmarkEnd w:id="20"/>
    <w:bookmarkStart w:id="21" w:name="X9d2289f9ba83c6f9effffb68e69e429112c50ca"/>
    <w:p>
      <w:pPr>
        <w:pStyle w:val="Heading2"/>
      </w:pPr>
      <w:r>
        <w:t xml:space="preserve">Market Performance Highlights (Nigeria Abuja)</w:t>
      </w:r>
    </w:p>
    <w:p>
      <w:pPr>
        <w:pStyle w:val="FirstParagraph"/>
      </w:pPr>
      <w:r>
        <w:t xml:space="preserve">Our Q3 sales data demonstrates robust growth across all service lines in Nigeria Abuja. Total client consultations increased to 1,842 (vs. 1,345 in Q2), representing a 36.9% quarterly rise and 37.2% annual growth. Key drivers include:</w:t>
      </w:r>
    </w:p>
    <w:p>
      <w:pPr>
        <w:numPr>
          <w:ilvl w:val="0"/>
          <w:numId w:val="1001"/>
        </w:numPr>
        <w:pStyle w:val="Compact"/>
      </w:pPr>
      <w:r>
        <w:rPr>
          <w:bCs/>
          <w:b/>
        </w:rPr>
        <w:t xml:space="preserve">Corporate Partnerships:</w:t>
      </w:r>
      <w:r>
        <w:t xml:space="preserve"> </w:t>
      </w:r>
      <w:r>
        <w:t xml:space="preserve">Signed agreements with 4 major Abuja-based corporations (including two Fortune Nigeria companies), securing ongoing employee mental health programs.</w:t>
      </w:r>
    </w:p>
    <w:p>
      <w:pPr>
        <w:numPr>
          <w:ilvl w:val="0"/>
          <w:numId w:val="1001"/>
        </w:numPr>
        <w:pStyle w:val="Compact"/>
      </w:pPr>
      <w:r>
        <w:rPr>
          <w:bCs/>
          <w:b/>
        </w:rPr>
        <w:t xml:space="preserve">Government Collaboration:</w:t>
      </w:r>
      <w:r>
        <w:t xml:space="preserve"> </w:t>
      </w:r>
      <w:r>
        <w:t xml:space="preserve">Won a $120,000 contract with Abuja City Council to implement community mental wellness workshops across 8 local government areas.</w:t>
      </w:r>
    </w:p>
    <w:p>
      <w:pPr>
        <w:numPr>
          <w:ilvl w:val="0"/>
          <w:numId w:val="1001"/>
        </w:numPr>
        <w:pStyle w:val="Compact"/>
      </w:pPr>
      <w:r>
        <w:rPr>
          <w:bCs/>
          <w:b/>
        </w:rPr>
        <w:t xml:space="preserve">Individual Client Growth:</w:t>
      </w:r>
      <w:r>
        <w:t xml:space="preserve"> </w:t>
      </w:r>
      <w:r>
        <w:t xml:space="preserve">New client acquisition rose 45% through targeted social media campaigns addressing cultural stigma around psychological care in Nigeria.</w:t>
      </w:r>
    </w:p>
    <w:p>
      <w:pPr>
        <w:pStyle w:val="FirstParagraph"/>
      </w:pPr>
      <w:r>
        <w:t xml:space="preserve">Notably, our Psychologist-led trauma counseling services recorded the highest growth (62%), directly responding to Abuja's rising urban stressors and post-conflict support needs. The sales team attributes this to strategic positioning as a culturally competent practice—our Psychologists integrate indigenous healing concepts with evidence-based therapy, a differentiator critical for acceptance in Nigeria Abuja.</w:t>
      </w:r>
    </w:p>
    <w:bookmarkEnd w:id="21"/>
    <w:bookmarkStart w:id="22" w:name="client-acquisition-strategy-analysis"/>
    <w:p>
      <w:pPr>
        <w:pStyle w:val="Heading2"/>
      </w:pPr>
      <w:r>
        <w:t xml:space="preserve">Client Acquisition Strategy Analysis</w:t>
      </w:r>
    </w:p>
    <w:p>
      <w:pPr>
        <w:pStyle w:val="FirstParagraph"/>
      </w:pPr>
      <w:r>
        <w:t xml:space="preserve">In Nigeria Abuja, our sales strategy successfully leveraged hyperlocal market understanding. The Sales Report identifies three pivotal tactics:</w:t>
      </w:r>
    </w:p>
    <w:p>
      <w:pPr>
        <w:numPr>
          <w:ilvl w:val="0"/>
          <w:numId w:val="1002"/>
        </w:numPr>
        <w:pStyle w:val="Compact"/>
      </w:pPr>
      <w:r>
        <w:rPr>
          <w:bCs/>
          <w:b/>
        </w:rPr>
        <w:t xml:space="preserve">Community Trust Building:</w:t>
      </w:r>
      <w:r>
        <w:t xml:space="preserve"> </w:t>
      </w:r>
      <w:r>
        <w:t xml:space="preserve">Hosted free "Mental Health Awareness Weeks" at Abuja's National Theatre and Garki Hospital, attended by 2,300+ residents. Our Psychologists directly engaged with community leaders to co-design culturally resonant messaging.</w:t>
      </w:r>
    </w:p>
    <w:p>
      <w:pPr>
        <w:numPr>
          <w:ilvl w:val="0"/>
          <w:numId w:val="1002"/>
        </w:numPr>
        <w:pStyle w:val="Compact"/>
      </w:pPr>
      <w:r>
        <w:rPr>
          <w:bCs/>
          <w:b/>
        </w:rPr>
        <w:t xml:space="preserve">Digital Outreach Optimization:</w:t>
      </w:r>
      <w:r>
        <w:t xml:space="preserve"> </w:t>
      </w:r>
      <w:r>
        <w:t xml:space="preserve">Developed WhatsApp-based consultation scheduling (preferred in Nigeria) and partnered with Abuja-based influencers for stigma-reduction content. This generated 68% of new leads in Q3.</w:t>
      </w:r>
    </w:p>
    <w:p>
      <w:pPr>
        <w:numPr>
          <w:ilvl w:val="0"/>
          <w:numId w:val="1002"/>
        </w:numPr>
        <w:pStyle w:val="Compact"/>
      </w:pPr>
      <w:r>
        <w:rPr>
          <w:bCs/>
          <w:b/>
        </w:rPr>
        <w:t xml:space="preserve">Healthcare Integration:</w:t>
      </w:r>
      <w:r>
        <w:t xml:space="preserve"> </w:t>
      </w:r>
      <w:r>
        <w:t xml:space="preserve">Secured slots at 7 major Abuja hospitals (including the Federal Medical Centre), creating referral pathways that increased client volume by 29%.</w:t>
      </w:r>
    </w:p>
    <w:p>
      <w:pPr>
        <w:pStyle w:val="FirstParagraph"/>
      </w:pPr>
      <w:r>
        <w:t xml:space="preserve">The strategy's success is validated by a 42% increase in client retention rate—proof that culturally tailored psychological services resonate deeply within Nigeria's urban centers. Our Psychologist team's use of Hausa and Yoruba phrases during sessions (when appropriate) significantly improved trust metrics according to post-consultation surveys.</w:t>
      </w:r>
    </w:p>
    <w:bookmarkEnd w:id="22"/>
    <w:bookmarkStart w:id="23" w:name="X32ac9d00d4976b4b5a5715eb2de7efe4bfa0c54"/>
    <w:p>
      <w:pPr>
        <w:pStyle w:val="Heading2"/>
      </w:pPr>
      <w:r>
        <w:t xml:space="preserve">Challenges in Nigeria Abuja's Psychological Services Market</w:t>
      </w:r>
    </w:p>
    <w:p>
      <w:pPr>
        <w:pStyle w:val="FirstParagraph"/>
      </w:pPr>
      <w:r>
        <w:t xml:space="preserve">Despite growth, the Sales Report identifies critical challenges requiring strategic intervention:</w:t>
      </w:r>
    </w:p>
    <w:p>
      <w:pPr>
        <w:numPr>
          <w:ilvl w:val="0"/>
          <w:numId w:val="1003"/>
        </w:numPr>
        <w:pStyle w:val="Compact"/>
      </w:pPr>
      <w:r>
        <w:rPr>
          <w:bCs/>
          <w:b/>
        </w:rPr>
        <w:t xml:space="preserve">Cultural Stigma:</w:t>
      </w:r>
      <w:r>
        <w:t xml:space="preserve"> </w:t>
      </w:r>
      <w:r>
        <w:t xml:space="preserve">Only 38% of potential clients initially engage with psychological services. Our Psychologists developed a "Faith-Based Counseling" module to address religious concerns, reducing stigma barriers by 27% in targeted communities.</w:t>
      </w:r>
    </w:p>
    <w:p>
      <w:pPr>
        <w:numPr>
          <w:ilvl w:val="0"/>
          <w:numId w:val="1003"/>
        </w:numPr>
        <w:pStyle w:val="Compact"/>
      </w:pPr>
      <w:r>
        <w:rPr>
          <w:bCs/>
          <w:b/>
        </w:rPr>
        <w:t xml:space="preserve">Regulatory Hurdles:</w:t>
      </w:r>
      <w:r>
        <w:t xml:space="preserve"> </w:t>
      </w:r>
      <w:r>
        <w:t xml:space="preserve">Nigeria's mental health licensing process remains inconsistent across states. We've partnered with the Abuja State Psychological Association to streamline documentation for our Psychologists operating statewide.</w:t>
      </w:r>
    </w:p>
    <w:p>
      <w:pPr>
        <w:numPr>
          <w:ilvl w:val="0"/>
          <w:numId w:val="1003"/>
        </w:numPr>
        <w:pStyle w:val="Compact"/>
      </w:pPr>
      <w:r>
        <w:rPr>
          <w:bCs/>
          <w:b/>
        </w:rPr>
        <w:t xml:space="preserve">Resource Gaps:</w:t>
      </w:r>
      <w:r>
        <w:t xml:space="preserve"> </w:t>
      </w:r>
      <w:r>
        <w:t xml:space="preserve">Demand outpaces capacity—32% of client requests were declined due to psychologist availability. The sales team is implementing a tiered pricing model (sliding scale for low-income Abuja residents) to maximize accessibility without compromising quality.</w:t>
      </w:r>
    </w:p>
    <w:bookmarkEnd w:id="23"/>
    <w:bookmarkStart w:id="24" w:name="X5ed0f8a7c2687018c431619b343d9ffb80b1fdd"/>
    <w:p>
      <w:pPr>
        <w:pStyle w:val="Heading2"/>
      </w:pPr>
      <w:r>
        <w:t xml:space="preserve">Strategic Recommendations for Nigeria Abuja</w:t>
      </w:r>
    </w:p>
    <w:p>
      <w:pPr>
        <w:pStyle w:val="FirstParagraph"/>
      </w:pPr>
      <w:r>
        <w:t xml:space="preserve">Based on Q3 sales data, we propose these action items to capitalize on Abuja's market potential:</w:t>
      </w:r>
    </w:p>
    <w:p>
      <w:pPr>
        <w:numPr>
          <w:ilvl w:val="0"/>
          <w:numId w:val="1004"/>
        </w:numPr>
        <w:pStyle w:val="Compact"/>
      </w:pPr>
      <w:r>
        <w:rPr>
          <w:bCs/>
          <w:b/>
        </w:rPr>
        <w:t xml:space="preserve">Expand Community Clinics:</w:t>
      </w:r>
      <w:r>
        <w:t xml:space="preserve"> </w:t>
      </w:r>
      <w:r>
        <w:t xml:space="preserve">Launch 3 satellite clinics in high-demand Abuja zones (Jabi, Wuse, Garki) to increase client access by 40% within 12 months.</w:t>
      </w:r>
    </w:p>
    <w:p>
      <w:pPr>
        <w:numPr>
          <w:ilvl w:val="0"/>
          <w:numId w:val="1004"/>
        </w:numPr>
        <w:pStyle w:val="Compact"/>
      </w:pPr>
      <w:r>
        <w:rPr>
          <w:bCs/>
          <w:b/>
        </w:rPr>
        <w:t xml:space="preserve">Certification Partnerships:</w:t>
      </w:r>
      <w:r>
        <w:t xml:space="preserve"> </w:t>
      </w:r>
      <w:r>
        <w:t xml:space="preserve">Collaborate with University of Abuja's Psychology Department to create a "Nigeria Certified Psychologist" accreditation pathway for junior practitioners.</w:t>
      </w:r>
    </w:p>
    <w:p>
      <w:pPr>
        <w:numPr>
          <w:ilvl w:val="0"/>
          <w:numId w:val="1004"/>
        </w:numPr>
        <w:pStyle w:val="Compact"/>
      </w:pPr>
      <w:r>
        <w:rPr>
          <w:bCs/>
          <w:b/>
        </w:rPr>
        <w:t xml:space="preserve">Corporate Wellness Expansion:</w:t>
      </w:r>
      <w:r>
        <w:t xml:space="preserve"> </w:t>
      </w:r>
      <w:r>
        <w:t xml:space="preserve">Target Abuja's burgeoning fintech sector with tailored stress-management packages—projected $250K revenue stream by Q1 2024.</w:t>
      </w:r>
    </w:p>
    <w:bookmarkEnd w:id="24"/>
    <w:bookmarkStart w:id="25" w:name="financial-projections-sales-outlook"/>
    <w:p>
      <w:pPr>
        <w:pStyle w:val="Heading2"/>
      </w:pPr>
      <w:r>
        <w:t xml:space="preserve">Financial Projections &amp; Sales Outlook</w:t>
      </w:r>
    </w:p>
    <w:p>
      <w:pPr>
        <w:pStyle w:val="FirstParagraph"/>
      </w:pPr>
      <w:r>
        <w:t xml:space="preserve">Our current trajectory positions us for $1.8M in annual revenue by end-2023 (up from $1.3M in 2022), with Nigeria Abuja accounting for 67% of total sales. The Q4 sales projection anticipates a 30% increase through:</w:t>
      </w:r>
    </w:p>
    <w:p>
      <w:pPr>
        <w:numPr>
          <w:ilvl w:val="0"/>
          <w:numId w:val="1005"/>
        </w:numPr>
        <w:pStyle w:val="Compact"/>
      </w:pPr>
      <w:r>
        <w:t xml:space="preserve">Government contract expansion (Abuja State Mental Health Initiative)</w:t>
      </w:r>
    </w:p>
    <w:p>
      <w:pPr>
        <w:numPr>
          <w:ilvl w:val="0"/>
          <w:numId w:val="1005"/>
        </w:numPr>
        <w:pStyle w:val="Compact"/>
      </w:pPr>
      <w:r>
        <w:t xml:space="preserve">Increased corporate contracts targeting Abuja's growing diplomatic community</w:t>
      </w:r>
    </w:p>
    <w:p>
      <w:pPr>
        <w:numPr>
          <w:ilvl w:val="0"/>
          <w:numId w:val="1005"/>
        </w:numPr>
        <w:pStyle w:val="Compact"/>
      </w:pPr>
      <w:r>
        <w:t xml:space="preserve">Teletherapy adoption for remote Abuja suburbs (e.g., Kubwa, Kwali)</w:t>
      </w:r>
    </w:p>
    <w:p>
      <w:pPr>
        <w:pStyle w:val="FirstParagraph"/>
      </w:pPr>
      <w:r>
        <w:t xml:space="preserve">This growth aligns with Nigeria's National Mental Health Policy 2023, which prioritizes urban mental healthcare expansion. Our Psychologists' participation in policy drafting committees has given us early-mover advantage in Abuja's regulatory landscape.</w:t>
      </w:r>
    </w:p>
    <w:bookmarkEnd w:id="25"/>
    <w:bookmarkStart w:id="26" w:name="conclusion"/>
    <w:p>
      <w:pPr>
        <w:pStyle w:val="Heading2"/>
      </w:pPr>
      <w:r>
        <w:t xml:space="preserve">Conclusion</w:t>
      </w:r>
    </w:p>
    <w:p>
      <w:pPr>
        <w:pStyle w:val="FirstParagraph"/>
      </w:pPr>
      <w:r>
        <w:t xml:space="preserve">The Sales Report affirms that psychological services in Nigeria Abuja are evolving from a discretionary expense to a fundamental healthcare necessity. Our practice's strategic focus on cultural competence—embodied by our Psychologists' community integration and adaptive service models—has created sustainable growth where others face market resistance. As Abuja continues its transformation into Africa's mental health hub, the demand for certified Psychologists will accelerate exponentially. We project 52% year-over-year sales growth for 2024, with Nigeria Abuja remaining the cornerstone of our national expansion strategy. The success here is not merely commercial; it's a testament to how culturally intelligent psychological care can reshape public health outcomes across Nigeria.</w:t>
      </w:r>
    </w:p>
    <w:p>
      <w:pPr>
        <w:pStyle w:val="BodyText"/>
      </w:pPr>
      <w:r>
        <w:rPr>
          <w:bCs/>
          <w:b/>
        </w:rPr>
        <w:t xml:space="preserve">Key Takeaway:</w:t>
      </w:r>
      <w:r>
        <w:t xml:space="preserve"> </w:t>
      </w:r>
      <w:r>
        <w:t xml:space="preserve">In Nigeria Abuja, the most effective Sales Report for Psychologists demonstrates how cultural intelligence directly converts into measurable client acquisition. Our data proves that when psychological services respect local context—whether through language integration, community partnerships, or policy engagement—the market rewards with exceptional growth.</w:t>
      </w:r>
    </w:p>
    <w:p>
      <w:pPr>
        <w:pStyle w:val="BodyText"/>
      </w:pPr>
      <w:r>
        <w:t xml:space="preserve">© 2023 Abuja Psychological Services Network | Sales Report v.4.1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Nigeria Abuja</dc:title>
  <dc:creator/>
  <dc:language>en</dc:language>
  <cp:keywords/>
  <dcterms:created xsi:type="dcterms:W3CDTF">2026-07-24T21:32:18Z</dcterms:created>
  <dcterms:modified xsi:type="dcterms:W3CDTF">2026-07-24T21:32:18Z</dcterms:modified>
</cp:coreProperties>
</file>

<file path=docProps/custom.xml><?xml version="1.0" encoding="utf-8"?>
<Properties xmlns="http://schemas.openxmlformats.org/officeDocument/2006/custom-properties" xmlns:vt="http://schemas.openxmlformats.org/officeDocument/2006/docPropsVTypes"/>
</file>