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Psychology</w:t>
      </w:r>
      <w:r>
        <w:t xml:space="preserve"> </w:t>
      </w:r>
      <w:r>
        <w:t xml:space="preserve">Services</w:t>
      </w:r>
      <w:r>
        <w:t xml:space="preserve"> </w:t>
      </w:r>
      <w:r>
        <w:t xml:space="preserve">Sales</w:t>
      </w:r>
      <w:r>
        <w:t xml:space="preserve"> </w:t>
      </w:r>
      <w:r>
        <w:t xml:space="preserve">Report</w:t>
      </w:r>
      <w:r>
        <w:t xml:space="preserve"> </w:t>
      </w:r>
      <w:r>
        <w:t xml:space="preserve">-</w:t>
      </w:r>
      <w:r>
        <w:t xml:space="preserve"> </w:t>
      </w:r>
      <w:r>
        <w:t xml:space="preserve">Nigeria</w:t>
      </w:r>
      <w:r>
        <w:t xml:space="preserve"> </w:t>
      </w:r>
      <w:r>
        <w:t xml:space="preserve">Lagos</w:t>
      </w:r>
    </w:p>
    <w:bookmarkStart w:id="27" w:name="X8ae4bfcf095d1282f78cae1297ab576499d90ea"/>
    <w:p>
      <w:pPr>
        <w:pStyle w:val="Heading1"/>
      </w:pPr>
      <w:r>
        <w:t xml:space="preserve">Sales Report for Psychological Services in Nigeria Lagos</w:t>
      </w:r>
    </w:p>
    <w:p>
      <w:pPr>
        <w:pStyle w:val="FirstParagraph"/>
      </w:pPr>
      <w:r>
        <w:t xml:space="preserve">Prepared for Leadership Team | Q3 2023 | Date: October 26, 2023</w:t>
      </w:r>
    </w:p>
    <w:bookmarkStart w:id="20" w:name="executive-summary"/>
    <w:p>
      <w:pPr>
        <w:pStyle w:val="Heading2"/>
      </w:pPr>
      <w:r>
        <w:t xml:space="preserve">Executive Summary</w:t>
      </w:r>
    </w:p>
    <w:p>
      <w:pPr>
        <w:pStyle w:val="FirstParagraph"/>
      </w:pPr>
      <w:r>
        <w:t xml:space="preserve">This comprehensive Sales Report details the performance of psychological services across Nigeria Lagos for Q3 2023. As the leading provider of mental health solutions in Lagos, our team of certified Psychologists has achieved remarkable growth, reflecting increased societal awareness and demand for mental wellness services in this dynamic urban center. The report demonstrates a 37% year-over-year increase in client acquisition, with Lagos contributing 89% of total Nigeria-wide sales. This success underscores the critical need for professional Psychological support in Nigeria's most populous city where urban stressors continue to drive unprecedented demand.</w:t>
      </w:r>
    </w:p>
    <w:bookmarkEnd w:id="20"/>
    <w:bookmarkStart w:id="21" w:name="market-context-in-nigeria-lagos"/>
    <w:p>
      <w:pPr>
        <w:pStyle w:val="Heading2"/>
      </w:pPr>
      <w:r>
        <w:t xml:space="preserve">Market Context in Nigeria Lagos</w:t>
      </w:r>
    </w:p>
    <w:p>
      <w:pPr>
        <w:pStyle w:val="FirstParagraph"/>
      </w:pPr>
      <w:r>
        <w:t xml:space="preserve">Nigeria Lagos presents a unique psychological services market characterized by rapid urbanization, high stress levels from traffic congestion, economic pressures, and cultural stigma around mental health. According to our internal surveys, 68% of Lagos residents report experiencing anxiety or depression symptoms annually – a figure 32% higher than national averages. This context has positioned the Psychologist as an essential professional in Nigeria's healthcare landscape. Our Sales Report confirms that Lagos accounts for 74% of all psychological service inquiries across our Nigerian operations, highlighting the city's status as both challenge and opportunity hub.</w:t>
      </w:r>
    </w:p>
    <w:bookmarkEnd w:id="21"/>
    <w:bookmarkStart w:id="22" w:name="sales-performance-highlights-q3-2023"/>
    <w:p>
      <w:pPr>
        <w:pStyle w:val="Heading2"/>
      </w:pPr>
      <w:r>
        <w:t xml:space="preserve">Sales Performance Highlights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YoY Change</w:t>
            </w:r>
          </w:p>
        </w:tc>
      </w:tr>
      <w:tr>
        <w:tc>
          <w:tcPr/>
          <w:p>
            <w:pPr>
              <w:pStyle w:val="Compact"/>
              <w:jc w:val="left"/>
            </w:pPr>
            <w:r>
              <w:t xml:space="preserve">New Client Acquisitions</w:t>
            </w:r>
          </w:p>
        </w:tc>
        <w:tc>
          <w:tcPr/>
          <w:p>
            <w:pPr>
              <w:pStyle w:val="Compact"/>
              <w:jc w:val="left"/>
            </w:pPr>
            <w:r>
              <w:t xml:space="preserve">247</w:t>
            </w:r>
          </w:p>
        </w:tc>
        <w:tc>
          <w:tcPr/>
          <w:p>
            <w:pPr>
              <w:pStyle w:val="Compact"/>
              <w:jc w:val="left"/>
            </w:pPr>
            <w:r>
              <w:t xml:space="preserve">192</w:t>
            </w:r>
          </w:p>
        </w:tc>
        <w:tc>
          <w:tcPr/>
          <w:p>
            <w:pPr>
              <w:pStyle w:val="Compact"/>
              <w:jc w:val="left"/>
            </w:pPr>
            <w:r>
              <w:t xml:space="preserve">+37%</w:t>
            </w:r>
          </w:p>
        </w:tc>
      </w:tr>
      <w:tr>
        <w:tc>
          <w:tcPr/>
          <w:p>
            <w:pPr>
              <w:pStyle w:val="Compact"/>
              <w:jc w:val="left"/>
            </w:pPr>
            <w:r>
              <w:t xml:space="preserve">Revenue Generated</w:t>
            </w:r>
          </w:p>
        </w:tc>
        <w:tc>
          <w:tcPr/>
          <w:p>
            <w:pPr>
              <w:pStyle w:val="Compact"/>
              <w:jc w:val="left"/>
            </w:pPr>
            <w:r>
              <w:t xml:space="preserve">₦4,215,000</w:t>
            </w:r>
          </w:p>
        </w:tc>
        <w:tc>
          <w:tcPr/>
          <w:p>
            <w:pPr>
              <w:pStyle w:val="Compact"/>
              <w:jc w:val="left"/>
            </w:pPr>
            <w:r>
              <w:t xml:space="preserve">₦3,376,000</w:t>
            </w:r>
          </w:p>
        </w:tc>
        <w:tc>
          <w:tcPr/>
          <w:p>
            <w:pPr>
              <w:pStyle w:val="Compact"/>
              <w:jc w:val="left"/>
            </w:pPr>
            <w:r>
              <w:t xml:space="preserve">+24.9%</w:t>
            </w:r>
          </w:p>
        </w:tc>
      </w:tr>
      <w:tr>
        <w:tc>
          <w:tcPr/>
          <w:p>
            <w:pPr>
              <w:pStyle w:val="Compact"/>
              <w:jc w:val="left"/>
            </w:pPr>
            <w:r>
              <w:t xml:space="preserve">Client Retention Rate</w:t>
            </w:r>
          </w:p>
        </w:tc>
        <w:tc>
          <w:tcPr/>
          <w:p>
            <w:pPr>
              <w:pStyle w:val="Compact"/>
              <w:jc w:val="left"/>
            </w:pPr>
            <w:r>
              <w:t xml:space="preserve">76%</w:t>
            </w:r>
          </w:p>
        </w:tc>
        <w:tc>
          <w:tcPr/>
          <w:p>
            <w:pPr>
              <w:pStyle w:val="Compact"/>
              <w:jc w:val="left"/>
            </w:pPr>
            <w:r>
              <w:t xml:space="preserve">72%</w:t>
            </w:r>
          </w:p>
        </w:tc>
        <w:tc>
          <w:tcPr/>
          <w:p>
            <w:pPr>
              <w:pStyle w:val="Compact"/>
              <w:jc w:val="left"/>
            </w:pPr>
            <w:r>
              <w:t xml:space="preserve">+4%</w:t>
            </w:r>
          </w:p>
        </w:tc>
      </w:tr>
      <w:tr>
        <w:tc>
          <w:tcPr/>
          <w:p>
            <w:pPr>
              <w:pStyle w:val="Compact"/>
              <w:jc w:val="left"/>
            </w:pPr>
            <w:r>
              <w:t xml:space="preserve">Corporate Partnerships Secured</w:t>
            </w:r>
          </w:p>
        </w:tc>
        <w:tc>
          <w:tcPr/>
          <w:p>
            <w:pPr>
              <w:pStyle w:val="Compact"/>
              <w:jc w:val="left"/>
            </w:pPr>
            <w:r>
              <w:t xml:space="preserve">12</w:t>
            </w:r>
          </w:p>
        </w:tc>
        <w:tc>
          <w:tcPr/>
          <w:p>
            <w:pPr>
              <w:pStyle w:val="Compact"/>
              <w:jc w:val="left"/>
            </w:pPr>
            <w:r>
              <w:t xml:space="preserve">5</w:t>
            </w:r>
          </w:p>
        </w:tc>
        <w:tc>
          <w:tcPr/>
          <w:p>
            <w:pPr>
              <w:pStyle w:val="Compact"/>
              <w:jc w:val="left"/>
            </w:pPr>
            <w:r>
              <w:t xml:space="preserve">+140%</w:t>
            </w:r>
          </w:p>
        </w:tc>
      </w:tr>
    </w:tbl>
    <w:p>
      <w:pPr>
        <w:pStyle w:val="BodyText"/>
      </w:pPr>
      <w:r>
        <w:t xml:space="preserve">Notable achievements include our first partnership with a major Lagos-based multinational corporation (Nigerian Petroleum), securing 250 employee mental health subscriptions. This represents a strategic breakthrough in normalizing Psychological care within corporate Nigeria Lagos environments. The Sales Report further indicates that 42% of new clients discovered our services through social media campaigns targeting young professionals in Surulere and Victoria Island – demonstrating effective digital marketing penetration in high-demand areas.</w:t>
      </w:r>
    </w:p>
    <w:bookmarkEnd w:id="22"/>
    <w:bookmarkStart w:id="23" w:name="critical-success-factors"/>
    <w:p>
      <w:pPr>
        <w:pStyle w:val="Heading2"/>
      </w:pPr>
      <w:r>
        <w:t xml:space="preserve">Critical Success Factors</w:t>
      </w:r>
    </w:p>
    <w:p>
      <w:pPr>
        <w:pStyle w:val="FirstParagraph"/>
      </w:pPr>
      <w:r>
        <w:t xml:space="preserve">The unprecedented growth trajectory in Nigeria Lagos can be attributed to three key strategies:</w:t>
      </w:r>
    </w:p>
    <w:p>
      <w:pPr>
        <w:numPr>
          <w:ilvl w:val="0"/>
          <w:numId w:val="1001"/>
        </w:numPr>
        <w:pStyle w:val="Compact"/>
      </w:pPr>
      <w:r>
        <w:rPr>
          <w:bCs/>
          <w:b/>
        </w:rPr>
        <w:t xml:space="preserve">Culturally Adapted Services:</w:t>
      </w:r>
      <w:r>
        <w:t xml:space="preserve"> </w:t>
      </w:r>
      <w:r>
        <w:t xml:space="preserve">Our Psychologists developed trauma-informed approaches addressing specific Lagos stressors (e.g., "Traffic Anxiety Protocol," "Naija Economic Pressure Management"). This localization increased client satisfaction by 31% as measured in post-session surveys.</w:t>
      </w:r>
    </w:p>
    <w:p>
      <w:pPr>
        <w:numPr>
          <w:ilvl w:val="0"/>
          <w:numId w:val="1001"/>
        </w:numPr>
        <w:pStyle w:val="Compact"/>
      </w:pPr>
      <w:r>
        <w:rPr>
          <w:bCs/>
          <w:b/>
        </w:rPr>
        <w:t xml:space="preserve">Strategic Location Mapping:</w:t>
      </w:r>
      <w:r>
        <w:t xml:space="preserve"> </w:t>
      </w:r>
      <w:r>
        <w:t xml:space="preserve">We've opened satellite clinics in high-demand zones including Lekki Phase 1, Ikeja, and Ajah – reducing average commute times for Lagos clients by 62%, directly impacting retention rates.</w:t>
      </w:r>
    </w:p>
    <w:p>
      <w:pPr>
        <w:numPr>
          <w:ilvl w:val="0"/>
          <w:numId w:val="1001"/>
        </w:numPr>
        <w:pStyle w:val="Compact"/>
      </w:pPr>
      <w:r>
        <w:rPr>
          <w:bCs/>
          <w:b/>
        </w:rPr>
        <w:t xml:space="preserve">Community Engagement:</w:t>
      </w:r>
      <w:r>
        <w:t xml:space="preserve"> </w:t>
      </w:r>
      <w:r>
        <w:t xml:space="preserve">Partnership with Lagos State Government's Mental Wellness Campaign resulted in free community screenings at Yaba and Oshodi communities, generating 187 qualified leads for our Psychologists.</w:t>
      </w:r>
    </w:p>
    <w:bookmarkEnd w:id="23"/>
    <w:bookmarkStart w:id="24" w:name="challenges-in-nigeria-lagos-market"/>
    <w:p>
      <w:pPr>
        <w:pStyle w:val="Heading2"/>
      </w:pPr>
      <w:r>
        <w:t xml:space="preserve">Challenges in Nigeria Lagos Market</w:t>
      </w:r>
    </w:p>
    <w:p>
      <w:pPr>
        <w:pStyle w:val="FirstParagraph"/>
      </w:pPr>
      <w:r>
        <w:t xml:space="preserve">Despite strong performance, the Sales Report identifies critical obstacles unique to delivering Psychological services in Nigeria Lagos:</w:t>
      </w:r>
    </w:p>
    <w:p>
      <w:pPr>
        <w:numPr>
          <w:ilvl w:val="0"/>
          <w:numId w:val="1002"/>
        </w:numPr>
        <w:pStyle w:val="Compact"/>
      </w:pPr>
      <w:r>
        <w:rPr>
          <w:bCs/>
          <w:b/>
        </w:rPr>
        <w:t xml:space="preserve">Stigma and Misconceptions:</w:t>
      </w:r>
      <w:r>
        <w:t xml:space="preserve"> </w:t>
      </w:r>
      <w:r>
        <w:t xml:space="preserve">Cultural resistance remains highest among corporate leadership; 38% of potential enterprise clients initially declined services due to "mental health being a Western concept" concerns. Our Psychologists are developing culturally-sensitive educational modules for Lagos business leaders.</w:t>
      </w:r>
    </w:p>
    <w:p>
      <w:pPr>
        <w:numPr>
          <w:ilvl w:val="0"/>
          <w:numId w:val="1002"/>
        </w:numPr>
        <w:pStyle w:val="Compact"/>
      </w:pPr>
      <w:r>
        <w:rPr>
          <w:bCs/>
          <w:b/>
        </w:rPr>
        <w:t xml:space="preserve">Infrastructure Constraints:</w:t>
      </w:r>
      <w:r>
        <w:t xml:space="preserve"> </w:t>
      </w:r>
      <w:r>
        <w:t xml:space="preserve">Power outages and internet instability disrupt telehealth services for 15% of remote Lagos clients. We're implementing solar-powered backup systems across all clinics.</w:t>
      </w:r>
    </w:p>
    <w:p>
      <w:pPr>
        <w:numPr>
          <w:ilvl w:val="0"/>
          <w:numId w:val="1002"/>
        </w:numPr>
        <w:pStyle w:val="Compact"/>
      </w:pPr>
      <w:r>
        <w:rPr>
          <w:bCs/>
          <w:b/>
        </w:rPr>
        <w:t xml:space="preserve">Talent Acquisition:</w:t>
      </w:r>
      <w:r>
        <w:t xml:space="preserve"> </w:t>
      </w:r>
      <w:r>
        <w:t xml:space="preserve">Shortage of certified Psychologists willing to work in Lagos has limited our service capacity. We've launched a "Lagos Psychological Residency Program" with University of Lagos, training 12 new practitioners for Q4 2023 onboarding.</w:t>
      </w:r>
    </w:p>
    <w:bookmarkEnd w:id="24"/>
    <w:bookmarkStart w:id="25" w:name="Xc386a72dc9532fe6398d751e24a84a4fe1b0e47"/>
    <w:p>
      <w:pPr>
        <w:pStyle w:val="Heading2"/>
      </w:pPr>
      <w:r>
        <w:t xml:space="preserve">Growth Opportunities &amp; Strategic Recommendations</w:t>
      </w:r>
    </w:p>
    <w:p>
      <w:pPr>
        <w:pStyle w:val="FirstParagraph"/>
      </w:pPr>
      <w:r>
        <w:t xml:space="preserve">The Sales Report recommends three priority initiatives to capitalize on Lagos' market potential:</w:t>
      </w:r>
    </w:p>
    <w:p>
      <w:pPr>
        <w:numPr>
          <w:ilvl w:val="0"/>
          <w:numId w:val="1003"/>
        </w:numPr>
        <w:pStyle w:val="Compact"/>
      </w:pPr>
      <w:r>
        <w:rPr>
          <w:bCs/>
          <w:b/>
        </w:rPr>
        <w:t xml:space="preserve">Corporate Wellness Expansion:</w:t>
      </w:r>
      <w:r>
        <w:t xml:space="preserve"> </w:t>
      </w:r>
      <w:r>
        <w:t xml:space="preserve">Target 47 additional Lagos companies in Q4, focusing on banking and tech sectors where employee mental health is now a board-level concern. Projected revenue: ₦12M monthly.</w:t>
      </w:r>
    </w:p>
    <w:p>
      <w:pPr>
        <w:numPr>
          <w:ilvl w:val="0"/>
          <w:numId w:val="1003"/>
        </w:numPr>
        <w:pStyle w:val="Compact"/>
      </w:pPr>
      <w:r>
        <w:rPr>
          <w:bCs/>
          <w:b/>
        </w:rPr>
        <w:t xml:space="preserve">Digital Platform Enhancement:</w:t>
      </w:r>
      <w:r>
        <w:t xml:space="preserve"> </w:t>
      </w:r>
      <w:r>
        <w:t xml:space="preserve">Develop a low-bandwidth version of our telehealth platform for areas with poor connectivity. This addresses 63% of Lagos clients citing internet issues as barrier to service access.</w:t>
      </w:r>
    </w:p>
    <w:p>
      <w:pPr>
        <w:numPr>
          <w:ilvl w:val="0"/>
          <w:numId w:val="1003"/>
        </w:numPr>
        <w:pStyle w:val="Compact"/>
      </w:pPr>
      <w:r>
        <w:rPr>
          <w:bCs/>
          <w:b/>
        </w:rPr>
        <w:t xml:space="preserve">School-Based Programs:</w:t>
      </w:r>
      <w:r>
        <w:t xml:space="preserve"> </w:t>
      </w:r>
      <w:r>
        <w:t xml:space="preserve">Partner with 15 public schools in high-need Lagos communities to implement student mental health screenings – addressing the critical gap in adolescent psychological support across Nigeria.</w:t>
      </w:r>
    </w:p>
    <w:bookmarkEnd w:id="25"/>
    <w:bookmarkStart w:id="26" w:name="conclusion"/>
    <w:p>
      <w:pPr>
        <w:pStyle w:val="Heading2"/>
      </w:pPr>
      <w:r>
        <w:t xml:space="preserve">Conclusion</w:t>
      </w:r>
    </w:p>
    <w:p>
      <w:pPr>
        <w:pStyle w:val="FirstParagraph"/>
      </w:pPr>
      <w:r>
        <w:t xml:space="preserve">The Q3 Sales Report for Psychological Services in Nigeria Lagos demonstrates remarkable progress in overcoming barriers to mental healthcare access. Our Psychologists' dedication has transformed the market perception of mental wellness from taboo to necessity across Lagos' diverse communities. As the only provider with dedicated clinical staff fully trained in Nigeria's urban psychological challenges, we are positioned for continued dominance. The data confirms that every ₦1 invested in our Lagos psychological services generates ₦3.80 in community wellness ROI, supporting both business sustainability and societal impact.</w:t>
      </w:r>
    </w:p>
    <w:p>
      <w:pPr>
        <w:pStyle w:val="BodyText"/>
      </w:pPr>
      <w:r>
        <w:t xml:space="preserve">Looking ahead, the Sales Report emphasizes that expanding Psychological infrastructure across Nigeria Lagos isn't just profitable – it's a public health imperative. With 72% of Lagosians now recognizing mental wellness as integral to productivity (vs. 41% in 2020), our team remains committed to scaling services while maintaining the highest clinical standards. The future of psychological care in Nigeria Lagos is not merely bright – it's essential.</w:t>
      </w:r>
    </w:p>
    <w:p>
      <w:pPr>
        <w:pStyle w:val="BodyText"/>
      </w:pPr>
      <w:r>
        <w:t xml:space="preserve">Prepared by: Lagos Mental Health Solutions | Sales &amp; Strategy Division</w:t>
      </w:r>
      <w:r>
        <w:br/>
      </w:r>
      <w:r>
        <w:t xml:space="preserve">"Empowering Nigeria, One Mind at a Time in Lagos"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Psychology Services Sales Report - Nigeria Lagos</dc:title>
  <dc:creator/>
  <dc:language>en</dc:language>
  <cp:keywords/>
  <dcterms:created xsi:type="dcterms:W3CDTF">2026-06-03T10:03:26Z</dcterms:created>
  <dcterms:modified xsi:type="dcterms:W3CDTF">2026-06-03T10:03:26Z</dcterms:modified>
</cp:coreProperties>
</file>

<file path=docProps/custom.xml><?xml version="1.0" encoding="utf-8"?>
<Properties xmlns="http://schemas.openxmlformats.org/officeDocument/2006/custom-properties" xmlns:vt="http://schemas.openxmlformats.org/officeDocument/2006/docPropsVTypes"/>
</file>