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Lima,</w:t>
      </w:r>
      <w:r>
        <w:t xml:space="preserve"> </w:t>
      </w:r>
      <w:r>
        <w:t xml:space="preserve">Peru</w:t>
      </w:r>
      <w:r>
        <w:t xml:space="preserve"> </w:t>
      </w:r>
      <w:r>
        <w:t xml:space="preserve">-</w:t>
      </w:r>
      <w:r>
        <w:t xml:space="preserve"> </w:t>
      </w:r>
      <w:r>
        <w:t xml:space="preserve">Q3</w:t>
      </w:r>
      <w:r>
        <w:t xml:space="preserve"> </w:t>
      </w:r>
      <w:r>
        <w:t xml:space="preserve">2023</w:t>
      </w:r>
    </w:p>
    <w:bookmarkStart w:id="29" w:name="Xd209a0493ed672b2e73b78e5936e46b99cbfa38"/>
    <w:p>
      <w:pPr>
        <w:pStyle w:val="Heading1"/>
      </w:pPr>
      <w:r>
        <w:t xml:space="preserve">Comprehensive Sales Performance Report: Psychological Services in Lima, Peru</w:t>
      </w:r>
    </w:p>
    <w:bookmarkStart w:id="28" w:name="Xbb0f0ddac7e31b90975ba85ad1ec62041ecf6fe"/>
    <w:p>
      <w:pPr>
        <w:pStyle w:val="Heading2"/>
      </w:pPr>
      <w:r>
        <w:t xml:space="preserve">Prepared for Internal Review | Q3 2023 | Lima Metropolitan Area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Psychological Practice Network Peru</w:t>
      </w:r>
    </w:p>
    <w:bookmarkStart w:id="20" w:name="i.-executive-summary"/>
    <w:p>
      <w:pPr>
        <w:pStyle w:val="Heading3"/>
      </w:pPr>
      <w:r>
        <w:t xml:space="preserve">I. Executive Summary</w:t>
      </w:r>
    </w:p>
    <w:p>
      <w:pPr>
        <w:pStyle w:val="FirstParagraph"/>
      </w:pPr>
      <w:r>
        <w:t xml:space="preserve">This Sales Report details the performance of psychological services across Lima, Peru during the third quarter of 2023. With rising mental health awareness and demand in urban Peruvian communities, our practice has achieved a remarkable 28% year-over-year growth in client acquisition within Lima's metropolitan region. The report confirms that our strategic focus on culturally responsive psychological care has positioned us as a leading provider for mental wellness services in Peru Lima. Key drivers include expanding telehealth services, community outreach programs, and partnerships with local enterprises across the city.</w:t>
      </w:r>
    </w:p>
    <w:bookmarkEnd w:id="20"/>
    <w:bookmarkStart w:id="22" w:name="X4206f82b0167c5dc1668064a70ddc3f705449e3"/>
    <w:p>
      <w:pPr>
        <w:pStyle w:val="Heading3"/>
      </w:pPr>
      <w:r>
        <w:t xml:space="preserve">II. Sales Performance Overview: Lima Market</w:t>
      </w:r>
    </w:p>
    <w:p>
      <w:pPr>
        <w:pStyle w:val="FirstParagraph"/>
      </w:pPr>
      <w:r>
        <w:t xml:space="preserve">During Q3 2023, our psychological practice in Peru Lima generated total revenue of $187,500 USD (approximately S/675,000 PEN), representing a 24% increase from Q2 and 28% above the same period last year. This growth directly correlates with heightened demand for evidence-based psychological services across all demographics in Lima.</w:t>
      </w:r>
    </w:p>
    <w:bookmarkStart w:id="21" w:name="key-sales-metrics"/>
    <w:p>
      <w:pPr>
        <w:pStyle w:val="Heading4"/>
      </w:pPr>
      <w:r>
        <w:t xml:space="preserve">Key Sales Metrics:</w:t>
      </w:r>
    </w:p>
    <w:p>
      <w:pPr>
        <w:numPr>
          <w:ilvl w:val="0"/>
          <w:numId w:val="1001"/>
        </w:numPr>
        <w:pStyle w:val="Compact"/>
      </w:pPr>
      <w:r>
        <w:rPr>
          <w:bCs/>
          <w:b/>
        </w:rPr>
        <w:t xml:space="preserve">Client Acquisition:</w:t>
      </w:r>
      <w:r>
        <w:t xml:space="preserve"> </w:t>
      </w:r>
      <w:r>
        <w:t xml:space="preserve">317 new clients enrolled (up 26% YoY), with 78% of new sign-ups coming from Lima's districts including Miraflores, San Isidro, and La Molina.</w:t>
      </w:r>
    </w:p>
    <w:p>
      <w:pPr>
        <w:numPr>
          <w:ilvl w:val="0"/>
          <w:numId w:val="1001"/>
        </w:numPr>
        <w:pStyle w:val="Compact"/>
      </w:pPr>
      <w:r>
        <w:rPr>
          <w:bCs/>
          <w:b/>
        </w:rPr>
        <w:t xml:space="preserve">Service Utilization:</w:t>
      </w:r>
      <w:r>
        <w:t xml:space="preserve"> </w:t>
      </w:r>
      <w:r>
        <w:t xml:space="preserve">Individual therapy sessions increased by 31%, while corporate wellness packages for Lima-based businesses grew by 42% (notably with banks like Banco de Crédito and tech firms in Monterrey district).</w:t>
      </w:r>
    </w:p>
    <w:p>
      <w:pPr>
        <w:numPr>
          <w:ilvl w:val="0"/>
          <w:numId w:val="1001"/>
        </w:numPr>
        <w:pStyle w:val="Compact"/>
      </w:pPr>
      <w:r>
        <w:rPr>
          <w:bCs/>
          <w:b/>
        </w:rPr>
        <w:t xml:space="preserve">Retention Rate:</w:t>
      </w:r>
      <w:r>
        <w:t xml:space="preserve"> </w:t>
      </w:r>
      <w:r>
        <w:t xml:space="preserve">76% of clients continued services beyond initial consultations, exceeding the national average of 68% for psychological practices in Peru.</w:t>
      </w:r>
    </w:p>
    <w:bookmarkEnd w:id="21"/>
    <w:bookmarkEnd w:id="22"/>
    <w:bookmarkStart w:id="23" w:name="X1d7fa295b1c8149f05b7086dc42b421f67113d9"/>
    <w:p>
      <w:pPr>
        <w:pStyle w:val="Heading3"/>
      </w:pPr>
      <w:r>
        <w:t xml:space="preserve">III. Market Analysis: Psychological Demand in Lima, Peru</w:t>
      </w:r>
    </w:p>
    <w:p>
      <w:pPr>
        <w:pStyle w:val="FirstParagraph"/>
      </w:pPr>
      <w:r>
        <w:t xml:space="preserve">Lima's mental health landscape reveals critical opportunities our practice has strategically capitalized on. According to the Peruvian Ministry of Health (2023), 41% of Lima residents experience moderate-to-severe anxiety or depression – a statistic that has driven our targeted sales approach. Our analysis identifies three key market shifts:</w:t>
      </w:r>
    </w:p>
    <w:p>
      <w:pPr>
        <w:numPr>
          <w:ilvl w:val="0"/>
          <w:numId w:val="1002"/>
        </w:numPr>
        <w:pStyle w:val="Compact"/>
      </w:pPr>
      <w:r>
        <w:rPr>
          <w:bCs/>
          <w:b/>
        </w:rPr>
        <w:t xml:space="preserve">Demographic Shifts:</w:t>
      </w:r>
      <w:r>
        <w:t xml:space="preserve"> </w:t>
      </w:r>
      <w:r>
        <w:t xml:space="preserve">Urban professionals aged 25-45 (68% of new clients) prioritize psychological services due to work-related stress, aligning with Lima's economic growth as Peru's financial hub.</w:t>
      </w:r>
    </w:p>
    <w:p>
      <w:pPr>
        <w:numPr>
          <w:ilvl w:val="0"/>
          <w:numId w:val="1002"/>
        </w:numPr>
        <w:pStyle w:val="Compact"/>
      </w:pPr>
      <w:r>
        <w:rPr>
          <w:bCs/>
          <w:b/>
        </w:rPr>
        <w:t xml:space="preserve">Cultural Accessibility:</w:t>
      </w:r>
      <w:r>
        <w:t xml:space="preserve"> </w:t>
      </w:r>
      <w:r>
        <w:t xml:space="preserve">Our Spanish and Quechua-speaking psychologists have reduced language barriers that previously hindered 34% of potential clients in marginalized districts like Comas and San Juan de Lurigancho.</w:t>
      </w:r>
    </w:p>
    <w:p>
      <w:pPr>
        <w:numPr>
          <w:ilvl w:val="0"/>
          <w:numId w:val="1002"/>
        </w:numPr>
        <w:pStyle w:val="Compact"/>
      </w:pPr>
      <w:r>
        <w:rPr>
          <w:bCs/>
          <w:b/>
        </w:rPr>
        <w:t xml:space="preserve">Corporate Partnerships:</w:t>
      </w:r>
      <w:r>
        <w:t xml:space="preserve"> </w:t>
      </w:r>
      <w:r>
        <w:t xml:space="preserve">15 new B2B contracts signed with Lima businesses (including supermarkets, call centers, and education institutions), driving 22% of total revenue through employee wellness programs.</w:t>
      </w:r>
    </w:p>
    <w:bookmarkEnd w:id="23"/>
    <w:bookmarkStart w:id="24" w:name="Xf100146cebe06f2c09854d25c5aa704859ae684"/>
    <w:p>
      <w:pPr>
        <w:pStyle w:val="Heading3"/>
      </w:pPr>
      <w:r>
        <w:t xml:space="preserve">IV. Client Demographics &amp; Service Preferences in Peru Lima</w:t>
      </w:r>
    </w:p>
    <w:p>
      <w:pPr>
        <w:pStyle w:val="FirstParagraph"/>
      </w:pPr>
      <w:r>
        <w:t xml:space="preserve">Data from our Lima-based client database reveals distinct patterns shaping our sales strategy:</w:t>
      </w:r>
    </w:p>
    <w:p>
      <w:pPr>
        <w:pStyle w:val="BodyText"/>
      </w:pPr>
      <w:r>
        <w:t xml:space="preserve">Demographic Segment</w:t>
      </w:r>
    </w:p>
    <w:p>
      <w:pPr>
        <w:pStyle w:val="BodyText"/>
      </w:pPr>
      <w:r>
        <w:t xml:space="preserve">Percentage of Clients</w:t>
      </w:r>
    </w:p>
    <w:p>
      <w:pPr>
        <w:pStyle w:val="BodyText"/>
      </w:pPr>
      <w:r>
        <w:t xml:space="preserve">Preferrred Service Type</w:t>
      </w:r>
    </w:p>
    <w:p>
      <w:pPr>
        <w:pStyle w:val="BodyText"/>
      </w:pPr>
      <w:r>
        <w:t xml:space="preserve">Geographic Concentration (Lima)</w:t>
      </w:r>
    </w:p>
    <w:p>
      <w:pPr>
        <w:pStyle w:val="BodyText"/>
      </w:pPr>
      <w:r>
        <w:t xml:space="preserve">Urban Professionals (25-45)</w:t>
      </w:r>
    </w:p>
    <w:p>
      <w:pPr>
        <w:pStyle w:val="BodyText"/>
      </w:pPr>
      <w:r>
        <w:t xml:space="preserve">68%</w:t>
      </w:r>
    </w:p>
    <w:p>
      <w:pPr>
        <w:pStyle w:val="BodyText"/>
      </w:pPr>
      <w:r>
        <w:t xml:space="preserve">Individual Therapy, Stress Management</w:t>
      </w:r>
    </w:p>
    <w:p>
      <w:pPr>
        <w:pStyle w:val="BodyText"/>
      </w:pPr>
      <w:r>
        <w:t xml:space="preserve">Miraflores, San Isidro, Barranco</w:t>
      </w:r>
    </w:p>
    <w:p>
      <w:pPr>
        <w:pStyle w:val="BodyText"/>
      </w:pPr>
      <w:r>
        <w:t xml:space="preserve">Corporate Employees</w:t>
      </w:r>
    </w:p>
    <w:p>
      <w:pPr>
        <w:pStyle w:val="BodyText"/>
      </w:pPr>
      <w:r>
        <w:rPr>
          <w:bCs/>
          <w:b/>
        </w:rPr>
        <w:t xml:space="preserve">19%</w:t>
      </w:r>
    </w:p>
    <w:p>
      <w:pPr>
        <w:pStyle w:val="BodyText"/>
      </w:pPr>
      <w:r>
        <w:t xml:space="preserve">Trauma Counseling, Team Building</w:t>
      </w:r>
    </w:p>
    <w:p>
      <w:pPr>
        <w:pStyle w:val="BodyText"/>
      </w:pPr>
      <w:r>
        <w:t xml:space="preserve">San Borja, La Victoria</w:t>
      </w:r>
    </w:p>
    <w:p>
      <w:pPr>
        <w:pStyle w:val="BodyText"/>
      </w:pPr>
      <w:r>
        <w:t xml:space="preserve">Youth &amp; Students (16-24)</w:t>
      </w:r>
    </w:p>
    <w:p>
      <w:pPr>
        <w:pStyle w:val="BodyText"/>
      </w:pPr>
      <w:r>
        <w:t xml:space="preserve">9%</w:t>
      </w:r>
    </w:p>
    <w:p>
      <w:pPr>
        <w:pStyle w:val="BodyText"/>
      </w:pPr>
      <w:r>
        <w:t xml:space="preserve">School-Based Counseling, Anxiety Workshops</w:t>
      </w:r>
    </w:p>
    <w:p>
      <w:pPr>
        <w:pStyle w:val="BodyText"/>
      </w:pPr>
      <w:r>
        <w:t xml:space="preserve">Magdalena del Mar, Surco</w:t>
      </w:r>
    </w:p>
    <w:p>
      <w:pPr>
        <w:pStyle w:val="BodyText"/>
      </w:pPr>
      <w:r>
        <w:t xml:space="preserve">Rural Migrants (Lima Periphery)</w:t>
      </w:r>
    </w:p>
    <w:p>
      <w:pPr>
        <w:pStyle w:val="BodyText"/>
      </w:pPr>
      <w:r>
        <w:t xml:space="preserve">&lt;</w:t>
      </w:r>
    </w:p>
    <w:p>
      <w:pPr>
        <w:pStyle w:val="BodyText"/>
      </w:pPr>
      <w:r>
        <w:t xml:space="preserve">4%</w:t>
      </w:r>
    </w:p>
    <w:p>
      <w:pPr>
        <w:pStyle w:val="BodyText"/>
      </w:pPr>
      <w:r>
        <w:t xml:space="preserve">Cultural Sensitivity Sessions, Family Therapy</w:t>
      </w:r>
    </w:p>
    <w:p>
      <w:pPr>
        <w:pStyle w:val="BodyText"/>
      </w:pPr>
      <w:r>
        <w:t xml:space="preserve">Comas, Villa El Salvador</w:t>
      </w:r>
    </w:p>
    <w:p>
      <w:pPr>
        <w:pStyle w:val="BodyText"/>
      </w:pPr>
      <w:r>
        <w:t xml:space="preserve">This segmentation directly informs our sales outreach in Peru Lima. For instance, corporate packages now feature "Lima Workforce Resilience" modules developed specifically for the city's high-pressure business environment.</w:t>
      </w:r>
    </w:p>
    <w:bookmarkEnd w:id="24"/>
    <w:bookmarkStart w:id="25" w:name="v.-challenges-strategic-adjustments"/>
    <w:p>
      <w:pPr>
        <w:pStyle w:val="Heading3"/>
      </w:pPr>
      <w:r>
        <w:t xml:space="preserve">V. Challenges &amp; Strategic Adjustments</w:t>
      </w:r>
    </w:p>
    <w:p>
      <w:pPr>
        <w:pStyle w:val="FirstParagraph"/>
      </w:pPr>
      <w:r>
        <w:t xml:space="preserve">While growth is robust, we identified key barriers specific to delivering psychological services in Lima:</w:t>
      </w:r>
    </w:p>
    <w:p>
      <w:pPr>
        <w:numPr>
          <w:ilvl w:val="0"/>
          <w:numId w:val="1003"/>
        </w:numPr>
        <w:pStyle w:val="Compact"/>
      </w:pPr>
      <w:r>
        <w:rPr>
          <w:bCs/>
          <w:b/>
        </w:rPr>
        <w:t xml:space="preserve">Stigma Reduction:</w:t>
      </w:r>
      <w:r>
        <w:t xml:space="preserve"> </w:t>
      </w:r>
      <w:r>
        <w:t xml:space="preserve">Despite progress, 47% of new clients initially expressed hesitation about seeking psychological help. Our sales team now incorporates cultural education materials during consultations – a tactic that increased conversion rates by 19%.</w:t>
      </w:r>
    </w:p>
    <w:p>
      <w:pPr>
        <w:numPr>
          <w:ilvl w:val="0"/>
          <w:numId w:val="1003"/>
        </w:numPr>
        <w:pStyle w:val="Compact"/>
      </w:pPr>
      <w:r>
        <w:rPr>
          <w:bCs/>
          <w:b/>
        </w:rPr>
        <w:t xml:space="preserve">Accessibility Gaps:</w:t>
      </w:r>
      <w:r>
        <w:t xml:space="preserve"> </w:t>
      </w:r>
      <w:r>
        <w:t xml:space="preserve">Rural-to-urban migrants in Lima's outskirts face transportation challenges. Our solution: Partnered with Lima's municipal transport system (Metropolitano) for discounted service vouchers, increasing client retention in peripheral districts by 33%.</w:t>
      </w:r>
    </w:p>
    <w:p>
      <w:pPr>
        <w:numPr>
          <w:ilvl w:val="0"/>
          <w:numId w:val="1003"/>
        </w:numPr>
        <w:pStyle w:val="Compact"/>
      </w:pPr>
      <w:r>
        <w:rPr>
          <w:bCs/>
          <w:b/>
        </w:rPr>
        <w:t xml:space="preserve">Economic Sensitivity:</w:t>
      </w:r>
      <w:r>
        <w:t xml:space="preserve"> </w:t>
      </w:r>
      <w:r>
        <w:t xml:space="preserve">Inflation impacted affordability for lower-income clients. We introduced a sliding-scale fee structure (based on Lima's cost-of-living index), securing 52 new clients from economically vulnerable neighborhoods.</w:t>
      </w:r>
    </w:p>
    <w:bookmarkEnd w:id="25"/>
    <w:bookmarkStart w:id="26" w:name="X226cb19edea36169349bb006c678531fa44f481"/>
    <w:p>
      <w:pPr>
        <w:pStyle w:val="Heading3"/>
      </w:pPr>
      <w:r>
        <w:t xml:space="preserve">VI. Future Sales Strategy: Scaling Psychological Services in Peru Lima</w:t>
      </w:r>
    </w:p>
    <w:p>
      <w:pPr>
        <w:pStyle w:val="FirstParagraph"/>
      </w:pPr>
      <w:r>
        <w:t xml:space="preserve">Building on Q3 success, our sales roadmap for Q4 prioritizes expanding psychological service reach across Lima:</w:t>
      </w:r>
    </w:p>
    <w:p>
      <w:pPr>
        <w:numPr>
          <w:ilvl w:val="0"/>
          <w:numId w:val="1004"/>
        </w:numPr>
        <w:pStyle w:val="Compact"/>
      </w:pPr>
      <w:r>
        <w:rPr>
          <w:bCs/>
          <w:b/>
        </w:rPr>
        <w:t xml:space="preserve">Digital Expansion:</w:t>
      </w:r>
      <w:r>
        <w:t xml:space="preserve"> </w:t>
      </w:r>
      <w:r>
        <w:t xml:space="preserve">Launching a dedicated mobile app with chat-based triage – targeting 10,000 downloads in Lima within 6 months to serve clients in areas without physical clinics.</w:t>
      </w:r>
    </w:p>
    <w:p>
      <w:pPr>
        <w:numPr>
          <w:ilvl w:val="0"/>
          <w:numId w:val="1004"/>
        </w:numPr>
        <w:pStyle w:val="Compact"/>
      </w:pPr>
      <w:r>
        <w:rPr>
          <w:bCs/>
          <w:b/>
        </w:rPr>
        <w:t xml:space="preserve">Community Clinics:</w:t>
      </w:r>
      <w:r>
        <w:t xml:space="preserve"> </w:t>
      </w:r>
      <w:r>
        <w:t xml:space="preserve">Opening two satellite locations in high-demand peripheral districts (San Juan de Lurigancho &amp; El Agustino) by Q1 2024, focusing on trauma and family psychology services critical to Lima's socio-economic landscape.</w:t>
      </w:r>
    </w:p>
    <w:p>
      <w:pPr>
        <w:numPr>
          <w:ilvl w:val="0"/>
          <w:numId w:val="1004"/>
        </w:numPr>
        <w:pStyle w:val="Compact"/>
      </w:pPr>
      <w:r>
        <w:rPr>
          <w:bCs/>
          <w:b/>
        </w:rPr>
        <w:t xml:space="preserve">Education Partnerships:</w:t>
      </w:r>
      <w:r>
        <w:t xml:space="preserve"> </w:t>
      </w:r>
      <w:r>
        <w:t xml:space="preserve">Formalizing agreements with 8 Lima universities for student mental health screenings, projected to generate 350+ new client leads annually.</w:t>
      </w:r>
    </w:p>
    <w:bookmarkEnd w:id="26"/>
    <w:bookmarkStart w:id="27" w:name="X50e928840ce64f2105c68f413cfb81b3bb6cd11"/>
    <w:p>
      <w:pPr>
        <w:pStyle w:val="Heading3"/>
      </w:pPr>
      <w:r>
        <w:t xml:space="preserve">VII. Conclusion: The Future of Psychological Services in Lima</w:t>
      </w:r>
    </w:p>
    <w:p>
      <w:pPr>
        <w:pStyle w:val="FirstParagraph"/>
      </w:pPr>
      <w:r>
        <w:t xml:space="preserve">The Q3 Sales Report underscores that demand for psychological services in Peru Lima is no longer a niche market – it's a critical public health need rapidly transforming into a sustainable business opportunity. Our practice has proven that culturally grounded sales approaches, combined with operational agility to meet Lima's unique urban challenges, directly drive growth. As the Peruvian government prioritizes mental health under its "Salud Integral 2025" initiative, our strategic position in Lima positions us to become the national benchmark for psychological service delivery.</w:t>
      </w:r>
    </w:p>
    <w:p>
      <w:pPr>
        <w:pStyle w:val="BodyText"/>
      </w:pPr>
      <w:r>
        <w:t xml:space="preserve">With client acquisition costs reduced by 18% through targeted digital marketing in Lima (using local social media trends like TikTok mental health awareness campaigns), and recurring revenue from corporate clients stabilizing at 41% of total income, our sales model demonstrates clear scalability. We project $250,000 USD in Q4 revenue – a testament to the robust demand for ethical psychological services across Peru Lima.</w:t>
      </w:r>
    </w:p>
    <w:p>
      <w:pPr>
        <w:pStyle w:val="BodyText"/>
      </w:pPr>
      <w:r>
        <w:rPr>
          <w:iCs/>
          <w:i/>
        </w:rPr>
        <w:t xml:space="preserve">Final Note: This report affirms that when psychological care is delivered with deep understanding of Lima's cultural context and urban realities, it becomes not just a service – but a catalyst for community well-being. The path forward remains clear: deepen our integration within Peru Lima's fabric while maintaining clinical excellence.</w:t>
      </w:r>
    </w:p>
    <w:p>
      <w:pPr>
        <w:pStyle w:val="BodyText"/>
      </w:pPr>
      <w:r>
        <w:rPr>
          <w:bCs/>
          <w:b/>
        </w:rPr>
        <w:t xml:space="preserve">Prepared By:</w:t>
      </w:r>
      <w:r>
        <w:t xml:space="preserve"> </w:t>
      </w:r>
      <w:r>
        <w:t xml:space="preserve">Maria Fernandez, Sales Director | Psychological Practice Network Peru</w:t>
      </w:r>
    </w:p>
    <w:p>
      <w:pPr>
        <w:pStyle w:val="BodyText"/>
      </w:pPr>
      <w:r>
        <w:rPr>
          <w:bCs/>
          <w:b/>
        </w:rPr>
        <w:t xml:space="preserve">Contact:</w:t>
      </w:r>
      <w:r>
        <w:t xml:space="preserve"> </w:t>
      </w:r>
      <w:r>
        <w:t xml:space="preserve">maria.fernandez@psicoperu.com | +51 987 654 321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Lima, Peru - Q3 2023</dc:title>
  <dc:creator/>
  <dc:language>en</dc:language>
  <cp:keywords/>
  <dcterms:created xsi:type="dcterms:W3CDTF">2025-12-13T02:16:53Z</dcterms:created>
  <dcterms:modified xsi:type="dcterms:W3CDTF">2025-12-13T02:16:53Z</dcterms:modified>
</cp:coreProperties>
</file>

<file path=docProps/custom.xml><?xml version="1.0" encoding="utf-8"?>
<Properties xmlns="http://schemas.openxmlformats.org/officeDocument/2006/custom-properties" xmlns:vt="http://schemas.openxmlformats.org/officeDocument/2006/docPropsVTypes"/>
</file>