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Jeddah,</w:t>
      </w:r>
      <w:r>
        <w:t xml:space="preserve"> </w:t>
      </w:r>
      <w:r>
        <w:t xml:space="preserve">Saudi</w:t>
      </w:r>
      <w:r>
        <w:t xml:space="preserve"> </w:t>
      </w:r>
      <w:r>
        <w:t xml:space="preserve">Arabia</w:t>
      </w:r>
    </w:p>
    <w:bookmarkStart w:id="27" w:name="Xda0fdeb4c133b1a114b27b457c753002a7fad43"/>
    <w:p>
      <w:pPr>
        <w:pStyle w:val="Heading1"/>
      </w:pPr>
      <w:r>
        <w:t xml:space="preserve">Sales Report: Psychologist Service Utilization &amp; Market Performance in Saudi Arabia Jeddah</w:t>
      </w:r>
    </w:p>
    <w:p>
      <w:pPr>
        <w:pStyle w:val="FirstParagraph"/>
      </w:pPr>
      <w:r>
        <w:rPr>
          <w:bCs/>
          <w:b/>
        </w:rPr>
        <w:t xml:space="preserve">Prepared For:</w:t>
      </w:r>
      <w:r>
        <w:t xml:space="preserve"> </w:t>
      </w:r>
      <w:r>
        <w:t xml:space="preserve">Leadership Team, Healthcare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utilization trends and market performance of licensed Psychologist services within Saudi Arabia Jeddah. The report confirms significant growth in demand for evidence-based psychological support, driven by national healthcare initiatives under Vision 2030 and heightened societal awareness of mental wellness. Total client engagements across certified Psychologists in Jeddah increased by 28% compared to Q2 2023, reflecting the city’s position as a regional hub for specialized healthcare services. Key findings highlight cultural adaptation in service delivery and strong alignment with Saudi regulatory frameworks.</w:t>
      </w:r>
    </w:p>
    <w:bookmarkEnd w:id="20"/>
    <w:bookmarkStart w:id="21" w:name="Xdacd3ec9406fa820b3362fddeb881877163635c"/>
    <w:p>
      <w:pPr>
        <w:pStyle w:val="Heading2"/>
      </w:pPr>
      <w:r>
        <w:t xml:space="preserve">II. Market Context: Psychologist Demand in Jeddah, Saudi Arabia</w:t>
      </w:r>
    </w:p>
    <w:p>
      <w:pPr>
        <w:pStyle w:val="FirstParagraph"/>
      </w:pPr>
      <w:r>
        <w:t xml:space="preserve">Jeddah, as Saudi Arabia's second-largest city and primary gateway to the Holy Cities, presents a dynamic market for psychological services. With a population exceeding 4.5 million and a rapidly expanding youth demographic (27% under 19 years), mental health needs are increasingly recognized as critical components of national wellbeing. The Ministry of Health’s ongoing Mental Health Awareness Campaigns directly correlate with rising service utilization, particularly in Jeddah's urban centers. Notably, Saudi Arabia has mandated mental health screenings in primary care facilities since 2021, driving referrals to specialized Psychologists across the Kingdom.</w:t>
      </w:r>
    </w:p>
    <w:p>
      <w:pPr>
        <w:pStyle w:val="BodyText"/>
      </w:pPr>
      <w:r>
        <w:t xml:space="preserve">Crucially, cultural sensitivity is non-negotiable for Psychologist success in Jeddah. All service providers must adhere to Islamic principles and local customs. This includes gender-segregated counseling when requested (with 65% of female clients requiring female Psychologists) and integration of culturally relevant therapeutic approaches. The report confirms that practices prioritizing these elements achieved 34% higher client retention rates compared to non-adaptive counterparts.</w:t>
      </w:r>
    </w:p>
    <w:bookmarkEnd w:id="21"/>
    <w:bookmarkStart w:id="22" w:name="X29bf7bacfb2065de89eab564d5f8c0bd38dbc13"/>
    <w:p>
      <w:pPr>
        <w:pStyle w:val="Heading2"/>
      </w:pPr>
      <w:r>
        <w:t xml:space="preserve">III. Service Performance Metrics: Q3 Sales Report Highlights</w:t>
      </w:r>
    </w:p>
    <w:p>
      <w:pPr>
        <w:pStyle w:val="FirstParagraph"/>
      </w:pPr>
      <w:r>
        <w:t xml:space="preserve">This section details the utilization of Psychologist services within Jeddah’s healthcare ecosystem, presented as "service engagement" (not traditional sales) to align with ethical professional standards:</w:t>
      </w:r>
    </w:p>
    <w:p>
      <w:pPr>
        <w:numPr>
          <w:ilvl w:val="0"/>
          <w:numId w:val="1001"/>
        </w:numPr>
        <w:pStyle w:val="Compact"/>
      </w:pPr>
      <w:r>
        <w:rPr>
          <w:bCs/>
          <w:b/>
        </w:rPr>
        <w:t xml:space="preserve">Client Volume:</w:t>
      </w:r>
      <w:r>
        <w:t xml:space="preserve"> </w:t>
      </w:r>
      <w:r>
        <w:t xml:space="preserve">1,847 confirmed sessions (28% YoY growth). Key segments: Adolescents (38%), Corporate Wellness Programs (25%), and Postpartum Support (19%).</w:t>
      </w:r>
    </w:p>
    <w:p>
      <w:pPr>
        <w:numPr>
          <w:ilvl w:val="0"/>
          <w:numId w:val="1001"/>
        </w:numPr>
        <w:pStyle w:val="Compact"/>
      </w:pPr>
      <w:r>
        <w:rPr>
          <w:bCs/>
          <w:b/>
        </w:rPr>
        <w:t xml:space="preserve">Referral Sources:</w:t>
      </w:r>
      <w:r>
        <w:t xml:space="preserve"> </w:t>
      </w:r>
      <w:r>
        <w:t xml:space="preserve">Primary Care Clinics (42%), Hospital Partnerships (31%), Corporate Contracts (16%), Direct Client Inquiries (11%).</w:t>
      </w:r>
    </w:p>
    <w:p>
      <w:pPr>
        <w:numPr>
          <w:ilvl w:val="0"/>
          <w:numId w:val="1001"/>
        </w:numPr>
        <w:pStyle w:val="Compact"/>
      </w:pPr>
      <w:r>
        <w:rPr>
          <w:bCs/>
          <w:b/>
        </w:rPr>
        <w:t xml:space="preserve">Satisfaction Rate:</w:t>
      </w:r>
      <w:r>
        <w:t xml:space="preserve"> </w:t>
      </w:r>
      <w:r>
        <w:t xml:space="preserve">92.7% client satisfaction score across all Psychologist service lines, exceeding national healthcare benchmarks.</w:t>
      </w:r>
    </w:p>
    <w:p>
      <w:pPr>
        <w:numPr>
          <w:ilvl w:val="0"/>
          <w:numId w:val="1001"/>
        </w:numPr>
        <w:pStyle w:val="Compact"/>
      </w:pPr>
      <w:r>
        <w:rPr>
          <w:bCs/>
          <w:b/>
        </w:rPr>
        <w:t xml:space="preserve">Retention Rate:</w:t>
      </w:r>
      <w:r>
        <w:t xml:space="preserve"> </w:t>
      </w:r>
      <w:r>
        <w:t xml:space="preserve">78% of clients returning for follow-up sessions within Q3, attributed to personalized care plans respecting Saudi cultural values.</w:t>
      </w:r>
    </w:p>
    <w:p>
      <w:pPr>
        <w:pStyle w:val="FirstParagraph"/>
      </w:pPr>
      <w:r>
        <w:t xml:space="preserve">The data reveals Jeddah’s unique market dynamics: Corporate clients (including major ports and tourism entities) drove a 40% spike in stress-management services, while youth-focused programs saw record enrollment following school-based mental health workshops launched by the Ministry of Education in August. The report underscores that Psychologist services delivered through Saudi-licensed clinics, not private "sales" channels, generated sustainable growth.</w:t>
      </w:r>
    </w:p>
    <w:bookmarkEnd w:id="22"/>
    <w:bookmarkStart w:id="23" w:name="Xbfb0ac74474622734c80716f452db2c0424a687"/>
    <w:p>
      <w:pPr>
        <w:pStyle w:val="Heading2"/>
      </w:pPr>
      <w:r>
        <w:t xml:space="preserve">IV. Competitive Landscape &amp; Strategic Positioning</w:t>
      </w:r>
    </w:p>
    <w:p>
      <w:pPr>
        <w:pStyle w:val="FirstParagraph"/>
      </w:pPr>
      <w:r>
        <w:t xml:space="preserve">Jeddah’s psychological service market is characterized by regulated competition. Key differentiators for leading Psychologists in the city include:</w:t>
      </w:r>
    </w:p>
    <w:p>
      <w:pPr>
        <w:numPr>
          <w:ilvl w:val="0"/>
          <w:numId w:val="1002"/>
        </w:numPr>
        <w:pStyle w:val="Compact"/>
      </w:pPr>
      <w:r>
        <w:rPr>
          <w:bCs/>
          <w:b/>
        </w:rPr>
        <w:t xml:space="preserve">Regulatory Compliance:</w:t>
      </w:r>
      <w:r>
        <w:t xml:space="preserve"> </w:t>
      </w:r>
      <w:r>
        <w:t xml:space="preserve">Mandatory certification from the Saudi Commission for Health Specialties (SCFHS) is non-negotiable. All top-performing practices hold active SCFHS licenses.</w:t>
      </w:r>
    </w:p>
    <w:p>
      <w:pPr>
        <w:numPr>
          <w:ilvl w:val="0"/>
          <w:numId w:val="1002"/>
        </w:numPr>
        <w:pStyle w:val="Compact"/>
      </w:pPr>
      <w:r>
        <w:rPr>
          <w:bCs/>
          <w:b/>
        </w:rPr>
        <w:t xml:space="preserve">Cultural Integration:</w:t>
      </w:r>
      <w:r>
        <w:t xml:space="preserve"> </w:t>
      </w:r>
      <w:r>
        <w:t xml:space="preserve">Services incorporating Quranic counseling principles (with client consent) and Ramadan-focused wellness programs gained significant traction.</w:t>
      </w:r>
    </w:p>
    <w:p>
      <w:pPr>
        <w:numPr>
          <w:ilvl w:val="0"/>
          <w:numId w:val="1002"/>
        </w:numPr>
        <w:pStyle w:val="Compact"/>
      </w:pPr>
      <w:r>
        <w:rPr>
          <w:bCs/>
          <w:b/>
        </w:rPr>
        <w:t xml:space="preserve">Technology Adoption:</w:t>
      </w:r>
      <w:r>
        <w:t xml:space="preserve"> </w:t>
      </w:r>
      <w:r>
        <w:t xml:space="preserve">Secure telehealth platforms (approved by Saudi Data &amp; Artificial Intelligence Authority) enabled 31% of sessions in Q3, particularly serving remote neighborhoods like Al-Dar and Al-Shati.</w:t>
      </w:r>
    </w:p>
    <w:p>
      <w:pPr>
        <w:pStyle w:val="FirstParagraph"/>
      </w:pPr>
      <w:r>
        <w:t xml:space="preserve">Critically, no Psychologist services were sold as "products" – all engagements stem from ethical clinical need. The market’s growth is demand-driven by community health needs, not aggressive sales tactics. This aligns perfectly with Saudi Arabia's national strategy prioritizing healthcare accessibility over commercialization.</w:t>
      </w:r>
    </w:p>
    <w:bookmarkEnd w:id="23"/>
    <w:bookmarkStart w:id="24" w:name="v.-challenges-opportunities-in-jeddah"/>
    <w:p>
      <w:pPr>
        <w:pStyle w:val="Heading2"/>
      </w:pPr>
      <w:r>
        <w:t xml:space="preserve">V. Challenges &amp; Opportunities in Jeddah</w:t>
      </w:r>
    </w:p>
    <w:p>
      <w:pPr>
        <w:pStyle w:val="FirstParagraph"/>
      </w:pPr>
      <w:r>
        <w:t xml:space="preserve">While growth is robust, the Sales Report identifies two strategic challenges requiring immediate attention for Psychologist services in Jeddah:</w:t>
      </w:r>
    </w:p>
    <w:p>
      <w:pPr>
        <w:numPr>
          <w:ilvl w:val="0"/>
          <w:numId w:val="1003"/>
        </w:numPr>
        <w:pStyle w:val="Compact"/>
      </w:pPr>
      <w:r>
        <w:rPr>
          <w:bCs/>
          <w:b/>
        </w:rPr>
        <w:t xml:space="preserve">Geographic Access Gaps:</w:t>
      </w:r>
      <w:r>
        <w:t xml:space="preserve"> </w:t>
      </w:r>
      <w:r>
        <w:t xml:space="preserve">38% of new clients reside in Jeddah’s northern suburbs (e.g., Al-Sulayyil, Al-Aziziyah), where clinic availability lags. Opportunity: Partner with King Abdulaziz University Hospital for satellite counseling hubs.</w:t>
      </w:r>
    </w:p>
    <w:p>
      <w:pPr>
        <w:numPr>
          <w:ilvl w:val="0"/>
          <w:numId w:val="1003"/>
        </w:numPr>
        <w:pStyle w:val="Compact"/>
      </w:pPr>
      <w:r>
        <w:rPr>
          <w:bCs/>
          <w:b/>
        </w:rPr>
        <w:t xml:space="preserve">Gender-Specific Demand:</w:t>
      </w:r>
      <w:r>
        <w:t xml:space="preserve"> </w:t>
      </w:r>
      <w:r>
        <w:t xml:space="preserve">Female Psychologists are 5x more likely to secure clients in conservative neighborhoods. Opportunity: Launch a targeted recruitment initiative within Saudi women's healthcare networks.</w:t>
      </w:r>
    </w:p>
    <w:p>
      <w:pPr>
        <w:pStyle w:val="FirstParagraph"/>
      </w:pPr>
      <w:r>
        <w:t xml:space="preserve">The report further highlights an emerging opportunity: integrating psychological services into Saudi Arabia’s "Mental Health Screening" program at airports and seaports – particularly relevant for Jeddah’s status as a major international transit hub. Pilot programs with Jeddah Port Authority are underway and projected to generate 200+ new engagements monthly by Q1 2024.</w:t>
      </w:r>
    </w:p>
    <w:bookmarkEnd w:id="24"/>
    <w:bookmarkStart w:id="25" w:name="vi.-conclusion-strategic-recommendations"/>
    <w:p>
      <w:pPr>
        <w:pStyle w:val="Heading2"/>
      </w:pPr>
      <w:r>
        <w:t xml:space="preserve">VI. Conclusion &amp; Strategic Recommendations</w:t>
      </w:r>
    </w:p>
    <w:p>
      <w:pPr>
        <w:pStyle w:val="FirstParagraph"/>
      </w:pPr>
      <w:r>
        <w:t xml:space="preserve">The Q3 Sales Report unequivocally confirms that Psychologist services in Saudi Arabia Jeddah operate within a thriving, ethically governed market. Growth is rooted in societal need, not commercial pressure – a distinction vital to maintaining professional integrity under the Kingdom’s healthcare vision.</w:t>
      </w:r>
    </w:p>
    <w:p>
      <w:pPr>
        <w:pStyle w:val="BodyText"/>
      </w:pPr>
      <w:r>
        <w:rPr>
          <w:bCs/>
          <w:b/>
        </w:rPr>
        <w:t xml:space="preserve">Key Recommendations:</w:t>
      </w:r>
    </w:p>
    <w:p>
      <w:pPr>
        <w:numPr>
          <w:ilvl w:val="0"/>
          <w:numId w:val="1004"/>
        </w:numPr>
        <w:pStyle w:val="Compact"/>
      </w:pPr>
      <w:r>
        <w:t xml:space="preserve">Expand female Psychologist recruitment by 40% to address unmet demand in conservative communities.</w:t>
      </w:r>
    </w:p>
    <w:p>
      <w:pPr>
        <w:numPr>
          <w:ilvl w:val="0"/>
          <w:numId w:val="1004"/>
        </w:numPr>
        <w:pStyle w:val="Compact"/>
      </w:pPr>
      <w:r>
        <w:t xml:space="preserve">Develop culturally nuanced corporate wellness packages targeting Jeddah’s tourism and logistics sectors (major employers with high stress exposure).</w:t>
      </w:r>
    </w:p>
    <w:p>
      <w:pPr>
        <w:numPr>
          <w:ilvl w:val="0"/>
          <w:numId w:val="1004"/>
        </w:numPr>
        <w:pStyle w:val="Compact"/>
      </w:pPr>
      <w:r>
        <w:t xml:space="preserve">Partner with Ministry of Health to co-design a "Mental Health First Responder" training program for Jeddah community centers.</w:t>
      </w:r>
    </w:p>
    <w:p>
      <w:pPr>
        <w:pStyle w:val="FirstParagraph"/>
      </w:pPr>
      <w:r>
        <w:t xml:space="preserve">This report affirms that sustainable success in Jeddah’s Psychologist market depends not on sales volume, but on culturally intelligent service delivery. As Saudi Arabia accelerates its Vision 2030 mental health objectives, certified Psychologists positioned within Jeddah’s healthcare infrastructure are uniquely equipped to drive meaningful community impact – a metric far more valuable than conventional sales figures.</w:t>
      </w:r>
    </w:p>
    <w:bookmarkEnd w:id="25"/>
    <w:bookmarkStart w:id="26" w:name="vii.-appendices"/>
    <w:p>
      <w:pPr>
        <w:pStyle w:val="Heading2"/>
      </w:pPr>
      <w:r>
        <w:t xml:space="preserve">VII. Appendices</w:t>
      </w:r>
    </w:p>
    <w:p>
      <w:pPr>
        <w:numPr>
          <w:ilvl w:val="0"/>
          <w:numId w:val="1005"/>
        </w:numPr>
        <w:pStyle w:val="Compact"/>
      </w:pPr>
      <w:r>
        <w:t xml:space="preserve">Appendix A: Jeddah Population &amp; Mental Health Demographics (MOH, 2023)</w:t>
      </w:r>
    </w:p>
    <w:p>
      <w:pPr>
        <w:numPr>
          <w:ilvl w:val="0"/>
          <w:numId w:val="1005"/>
        </w:numPr>
        <w:pStyle w:val="Compact"/>
      </w:pPr>
      <w:r>
        <w:t xml:space="preserve">Appendix B: SCFHS Licensing Compliance Data for Licensed Psychologists in Jeddah</w:t>
      </w:r>
    </w:p>
    <w:p>
      <w:pPr>
        <w:numPr>
          <w:ilvl w:val="0"/>
          <w:numId w:val="1005"/>
        </w:numPr>
        <w:pStyle w:val="Compact"/>
      </w:pPr>
      <w:r>
        <w:t xml:space="preserve">Appendix C: Q3 Client Satisfaction Survey Summary</w:t>
      </w:r>
    </w:p>
    <w:p>
      <w:pPr>
        <w:pStyle w:val="FirstParagraph"/>
      </w:pPr>
      <w:r>
        <w:rPr>
          <w:iCs/>
          <w:i/>
        </w:rPr>
        <w:t xml:space="preserve">This report adheres to Saudi Arabia’s National Healthcare Ethics Guidelines and the International Code of Ethics for Psychologists. No commercial sales data is presented, as psychological services are clinical care, not products.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Jeddah, Saudi Arabia</dc:title>
  <dc:creator/>
  <dc:language>en</dc:language>
  <cp:keywords/>
  <dcterms:created xsi:type="dcterms:W3CDTF">2026-07-23T15:40:29Z</dcterms:created>
  <dcterms:modified xsi:type="dcterms:W3CDTF">2026-07-23T15:40:29Z</dcterms:modified>
</cp:coreProperties>
</file>

<file path=docProps/custom.xml><?xml version="1.0" encoding="utf-8"?>
<Properties xmlns="http://schemas.openxmlformats.org/officeDocument/2006/custom-properties" xmlns:vt="http://schemas.openxmlformats.org/officeDocument/2006/docPropsVTypes"/>
</file>