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Johannesburg,</w:t>
      </w:r>
      <w:r>
        <w:t xml:space="preserve"> </w:t>
      </w:r>
      <w:r>
        <w:t xml:space="preserve">South</w:t>
      </w:r>
      <w:r>
        <w:t xml:space="preserve"> </w:t>
      </w:r>
      <w:r>
        <w:t xml:space="preserve">Africa</w:t>
      </w:r>
    </w:p>
    <w:bookmarkStart w:id="28" w:name="Xfea4d920f0c44d4a6aecdebb6edc7d73414c08b"/>
    <w:p>
      <w:pPr>
        <w:pStyle w:val="Heading1"/>
      </w:pPr>
      <w:r>
        <w:t xml:space="preserve">Comprehensive Sales Report: Psychological Services Demand in Johannesburg, South Africa</w:t>
      </w:r>
    </w:p>
    <w:bookmarkStart w:id="27" w:name="Xdee547bd71941ed5fc5bccd0be55e1d34ab1c25"/>
    <w:p>
      <w:pPr>
        <w:pStyle w:val="Heading2"/>
      </w:pPr>
      <w:r>
        <w:t xml:space="preserve">Prepared For: Leadership Team, Mental Health Practice Network</w:t>
      </w:r>
    </w:p>
    <w:p>
      <w:pPr>
        <w:pStyle w:val="FirstParagraph"/>
      </w:pPr>
      <w:r>
        <w:t xml:space="preserve">Date: October 26, 2023 | Report Period: Q3 2023 (July-September)</w:t>
      </w:r>
    </w:p>
    <w:bookmarkStart w:id="20" w:name="executive-summary"/>
    <w:p>
      <w:pPr>
        <w:pStyle w:val="Heading3"/>
      </w:pPr>
      <w:r>
        <w:t xml:space="preserve">Executive Summary</w:t>
      </w:r>
    </w:p>
    <w:p>
      <w:pPr>
        <w:pStyle w:val="FirstParagraph"/>
      </w:pPr>
      <w:r>
        <w:t xml:space="preserve">This Sales Report presents a detailed analysis of the psychological services market within South Africa Johannesburg. The data confirms unprecedented growth in demand for professional psychological support across all demographic segments, positioning our practice as a leader in this critical healthcare sector. Johannesburg's unique socio-economic landscape has driven a 32% year-over-year increase in client acquisition, directly impacting our sales pipeline and revenue trajectory. This document serves as both an operational review and strategic roadmap for expanding our Psychologist services throughout Gauteng Province.</w:t>
      </w:r>
    </w:p>
    <w:bookmarkEnd w:id="20"/>
    <w:bookmarkStart w:id="21" w:name="Xc9c7b59c804c7a1614ddf614e90da363d5c82e7"/>
    <w:p>
      <w:pPr>
        <w:pStyle w:val="Heading3"/>
      </w:pPr>
      <w:r>
        <w:t xml:space="preserve">Market Analysis: Johannesburg's Psychological Landscape</w:t>
      </w:r>
    </w:p>
    <w:p>
      <w:pPr>
        <w:pStyle w:val="FirstParagraph"/>
      </w:pPr>
      <w:r>
        <w:t xml:space="preserve">South Africa Johannesburg represents the epicenter of mental healthcare demand on the continent, with 68% of all psychological service inquiries originating from this metropolitan area. The city's complex challenges—including high unemployment (32.5%), violent crime statistics, and socio-economic disparities—have created a critical need for accessible psychological support. Our Sales Report identifies three key market segments driving growth:</w:t>
      </w:r>
    </w:p>
    <w:p>
      <w:pPr>
        <w:numPr>
          <w:ilvl w:val="0"/>
          <w:numId w:val="1001"/>
        </w:numPr>
        <w:pStyle w:val="Compact"/>
      </w:pPr>
      <w:r>
        <w:rPr>
          <w:bCs/>
          <w:b/>
        </w:rPr>
        <w:t xml:space="preserve">Corporate Clients:</w:t>
      </w:r>
      <w:r>
        <w:t xml:space="preserve"> </w:t>
      </w:r>
      <w:r>
        <w:t xml:space="preserve">41% of new contracts from Johannesburg-based corporations seeking employee mental wellness programs following post-pandemic productivity crises</w:t>
      </w:r>
    </w:p>
    <w:p>
      <w:pPr>
        <w:numPr>
          <w:ilvl w:val="0"/>
          <w:numId w:val="1001"/>
        </w:numPr>
        <w:pStyle w:val="Compact"/>
      </w:pPr>
      <w:r>
        <w:rPr>
          <w:bCs/>
          <w:b/>
        </w:rPr>
        <w:t xml:space="preserve">Community Health Centers:</w:t>
      </w:r>
      <w:r>
        <w:t xml:space="preserve"> </w:t>
      </w:r>
      <w:r>
        <w:t xml:space="preserve">28% increase in government-funded referrals through Johannesburg's public healthcare network</w:t>
      </w:r>
    </w:p>
    <w:p>
      <w:pPr>
        <w:numPr>
          <w:ilvl w:val="0"/>
          <w:numId w:val="1001"/>
        </w:numPr>
        <w:pStyle w:val="Compact"/>
      </w:pPr>
      <w:r>
        <w:rPr>
          <w:bCs/>
          <w:b/>
        </w:rPr>
        <w:t xml:space="preserve">Private Individuals:</w:t>
      </w:r>
      <w:r>
        <w:t xml:space="preserve"> </w:t>
      </w:r>
      <w:r>
        <w:t xml:space="preserve">31% surge in direct bookings from affluent Sandton and Rosebank residents seeking specialized therapy</w:t>
      </w:r>
    </w:p>
    <w:p>
      <w:pPr>
        <w:pStyle w:val="FirstParagraph"/>
      </w:pPr>
      <w:r>
        <w:t xml:space="preserve">This market saturation underscores why our Psychologist practice must maintain rigorous sales strategies tailored to Johannesburg's unique cultural context. The city's diverse population (including Zulu, Sotho, Xhosa, and English-speaking communities) requires culturally competent service delivery—a factor we've consistently highlighted in our sales positioning.</w:t>
      </w:r>
    </w:p>
    <w:bookmarkEnd w:id="21"/>
    <w:bookmarkStart w:id="22" w:name="quarterly-sales-performance-q3-2023"/>
    <w:p>
      <w:pPr>
        <w:pStyle w:val="Heading3"/>
      </w:pPr>
      <w:r>
        <w:t xml:space="preserve">Quarterly Sales Performance: Q3 2023</w:t>
      </w:r>
    </w:p>
    <w:p>
      <w:pPr>
        <w:pStyle w:val="FirstParagraph"/>
      </w:pPr>
      <w:r>
        <w:t xml:space="preserve">KPI</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New Client Acquisitions</w:t>
      </w:r>
    </w:p>
    <w:p>
      <w:pPr>
        <w:pStyle w:val="BodyText"/>
      </w:pPr>
      <w:r>
        <w:t xml:space="preserve">147</w:t>
      </w:r>
    </w:p>
    <w:p>
      <w:pPr>
        <w:pStyle w:val="BodyText"/>
      </w:pPr>
      <w:r>
        <w:t xml:space="preserve">195</w:t>
      </w:r>
    </w:p>
    <w:p>
      <w:pPr>
        <w:pStyle w:val="BodyText"/>
      </w:pPr>
      <w:r>
        <w:t xml:space="preserve">+32.6%</w:t>
      </w:r>
    </w:p>
    <w:p>
      <w:pPr>
        <w:pStyle w:val="BodyText"/>
      </w:pPr>
      <w:r>
        <w:t xml:space="preserve">Revenue Generated (ZAR)</w:t>
      </w:r>
    </w:p>
    <w:p>
      <w:pPr>
        <w:pStyle w:val="BodyText"/>
      </w:pPr>
      <w:r>
        <w:t xml:space="preserve">₹ 845,000</w:t>
      </w:r>
    </w:p>
    <w:p>
      <w:pPr>
        <w:pStyle w:val="BodyText"/>
      </w:pPr>
      <w:r>
        <w:t xml:space="preserve">(Note: ZAR = South African Rand)</w:t>
      </w:r>
    </w:p>
    <w:p>
      <w:pPr>
        <w:pStyle w:val="BodyText"/>
      </w:pPr>
      <w:r>
        <w:t xml:space="preserve">Avg. Session Revenue</w:t>
      </w:r>
    </w:p>
    <w:p>
      <w:pPr>
        <w:pStyle w:val="BodyText"/>
      </w:pPr>
      <w:r>
        <w:t xml:space="preserve">ZAR 1,250</w:t>
      </w:r>
    </w:p>
    <w:p>
      <w:pPr>
        <w:pStyle w:val="BodyText"/>
      </w:pPr>
      <w:r>
        <w:t xml:space="preserve">ZAR 1,375</w:t>
      </w:r>
    </w:p>
    <w:p>
      <w:pPr>
        <w:pStyle w:val="BodyText"/>
      </w:pPr>
      <w:r>
        <w:t xml:space="preserve">+10.0%</w:t>
      </w:r>
    </w:p>
    <w:p>
      <w:pPr>
        <w:pStyle w:val="BodyText"/>
      </w:pPr>
      <w:r>
        <w:t xml:space="preserve">Corporate Contracts Secured</w:t>
      </w:r>
    </w:p>
    <w:p>
      <w:pPr>
        <w:pStyle w:val="BodyText"/>
      </w:pPr>
      <w:r>
        <w:t xml:space="preserve">&lt;</w:t>
      </w:r>
    </w:p>
    <w:p>
      <w:pPr>
        <w:pStyle w:val="BodyText"/>
      </w:pPr>
      <w:r>
        <w:t xml:space="preserve">7</w:t>
      </w:r>
    </w:p>
    <w:p>
      <w:pPr>
        <w:pStyle w:val="BodyText"/>
      </w:pPr>
      <w:r>
        <w:t xml:space="preserve">9 (including two major mining companies)</w:t>
      </w:r>
    </w:p>
    <w:p>
      <w:pPr>
        <w:pStyle w:val="BodyText"/>
      </w:pPr>
      <w:r>
        <w:t xml:space="preserve">Client Retention Rate</w:t>
      </w:r>
    </w:p>
    <w:p>
      <w:pPr>
        <w:pStyle w:val="BodyText"/>
      </w:pPr>
      <w:r>
        <w:t xml:space="preserve">78%</w:t>
      </w:r>
    </w:p>
    <w:p>
      <w:pPr>
        <w:pStyle w:val="BodyText"/>
      </w:pPr>
      <w:r>
        <w:t xml:space="preserve">85%</w:t>
      </w:r>
    </w:p>
    <w:p>
      <w:pPr>
        <w:pStyle w:val="BodyText"/>
      </w:pPr>
      <w:r>
        <w:t xml:space="preserve">The 32.6% growth in new client acquisitions directly correlates with our expanded outreach through Johannesburg community centers and the successful implementation of our "Mental Health Awareness Roadshow" across Soweto, Alexandra Township, and Lenasia. This initiative—funded by a partnership with the Johannesburg Health Department—generated 120 qualified leads for our Psychologist team.</w:t>
      </w:r>
    </w:p>
    <w:bookmarkEnd w:id="22"/>
    <w:bookmarkStart w:id="23" w:name="X4731f68a756db683a747ad19d847e197db27cda"/>
    <w:p>
      <w:pPr>
        <w:pStyle w:val="Heading3"/>
      </w:pPr>
      <w:r>
        <w:t xml:space="preserve">Key Sales Challenges in South Africa Johannesburg</w:t>
      </w:r>
    </w:p>
    <w:p>
      <w:pPr>
        <w:pStyle w:val="FirstParagraph"/>
      </w:pPr>
      <w:r>
        <w:t xml:space="preserve">Our analysis identifies three persistent barriers requiring strategic intervention:</w:t>
      </w:r>
    </w:p>
    <w:p>
      <w:pPr>
        <w:numPr>
          <w:ilvl w:val="0"/>
          <w:numId w:val="1002"/>
        </w:numPr>
        <w:pStyle w:val="Compact"/>
      </w:pPr>
      <w:r>
        <w:rPr>
          <w:bCs/>
          <w:b/>
        </w:rPr>
        <w:t xml:space="preserve">Cultural Stigma:</w:t>
      </w:r>
      <w:r>
        <w:t xml:space="preserve"> </w:t>
      </w:r>
      <w:r>
        <w:t xml:space="preserve">Despite growth, 47% of potential clients initially decline services due to mental health stigma prevalent in certain Johannesburg communities. Our sales team has developed culturally sensitive outreach protocols using local community leaders as trusted intermediaries.</w:t>
      </w:r>
    </w:p>
    <w:p>
      <w:pPr>
        <w:numPr>
          <w:ilvl w:val="0"/>
          <w:numId w:val="1002"/>
        </w:numPr>
        <w:pStyle w:val="Compact"/>
      </w:pPr>
      <w:r>
        <w:rPr>
          <w:bCs/>
          <w:b/>
        </w:rPr>
        <w:t xml:space="preserve">Insurance Limitations:</w:t>
      </w:r>
      <w:r>
        <w:t xml:space="preserve"> </w:t>
      </w:r>
      <w:r>
        <w:t xml:space="preserve">Only 38% of Johannesburg residents have medical aid covering psychological services, limiting affordability. We've partnered with Discovery Health to create a subsidized package for township residents, significantly boosting low-income client acquisition (up 22% YoY).</w:t>
      </w:r>
    </w:p>
    <w:p>
      <w:pPr>
        <w:numPr>
          <w:ilvl w:val="0"/>
          <w:numId w:val="1002"/>
        </w:numPr>
        <w:pStyle w:val="Compact"/>
      </w:pPr>
      <w:r>
        <w:rPr>
          <w:bCs/>
          <w:b/>
        </w:rPr>
        <w:t xml:space="preserve">Traffic Constraints:</w:t>
      </w:r>
      <w:r>
        <w:t xml:space="preserve"> </w:t>
      </w:r>
      <w:r>
        <w:t xml:space="preserve">Johannesburg's notorious traffic patterns reduce client attendance by 19%. Our solution—introducing virtual consultations via WhatsApp and Zoom—has improved session completion rates by 33%.</w:t>
      </w:r>
    </w:p>
    <w:bookmarkEnd w:id="23"/>
    <w:bookmarkStart w:id="24" w:name="strategic-recommendations"/>
    <w:p>
      <w:pPr>
        <w:pStyle w:val="Heading3"/>
      </w:pPr>
      <w:r>
        <w:t xml:space="preserve">Strategic Recommendations</w:t>
      </w:r>
    </w:p>
    <w:p>
      <w:pPr>
        <w:pStyle w:val="FirstParagraph"/>
      </w:pPr>
      <w:r>
        <w:t xml:space="preserve">This Sales Report proposes three actionable initiatives to capitalize on Johannesburg's market potential:</w:t>
      </w:r>
    </w:p>
    <w:p>
      <w:pPr>
        <w:numPr>
          <w:ilvl w:val="0"/>
          <w:numId w:val="1003"/>
        </w:numPr>
        <w:pStyle w:val="Compact"/>
      </w:pPr>
      <w:r>
        <w:rPr>
          <w:bCs/>
          <w:b/>
        </w:rPr>
        <w:t xml:space="preserve">Expand Mobile Psychologist Units:</w:t>
      </w:r>
      <w:r>
        <w:t xml:space="preserve"> </w:t>
      </w:r>
      <w:r>
        <w:t xml:space="preserve">Deploy two vans equipped with telehealth technology to visit underserved areas like Thembisa and Diepsloot. Projected ROI: 147% within 18 months based on current demand signals from Johannesburg community health forums.</w:t>
      </w:r>
    </w:p>
    <w:p>
      <w:pPr>
        <w:numPr>
          <w:ilvl w:val="0"/>
          <w:numId w:val="1003"/>
        </w:numPr>
        <w:pStyle w:val="Compact"/>
      </w:pPr>
      <w:r>
        <w:rPr>
          <w:bCs/>
          <w:b/>
        </w:rPr>
        <w:t xml:space="preserve">Certification Partnerships:</w:t>
      </w:r>
      <w:r>
        <w:t xml:space="preserve"> </w:t>
      </w:r>
      <w:r>
        <w:t xml:space="preserve">Collaborate with University of Johannesburg's Psychology Department to create a "Johannesburg Mental Wellness Practitioner" certification. This addresses the critical shortage of trained Psychologist staff while generating referral revenue streams.</w:t>
      </w:r>
    </w:p>
    <w:p>
      <w:pPr>
        <w:numPr>
          <w:ilvl w:val="0"/>
          <w:numId w:val="1003"/>
        </w:numPr>
        <w:pStyle w:val="Compact"/>
      </w:pPr>
      <w:r>
        <w:rPr>
          <w:bCs/>
          <w:b/>
        </w:rPr>
        <w:t xml:space="preserve">Socio-Economic Tiered Pricing:</w:t>
      </w:r>
      <w:r>
        <w:t xml:space="preserve"> </w:t>
      </w:r>
      <w:r>
        <w:t xml:space="preserve">Implement a sliding scale fee structure aligned with Johannesburg's income brackets (e.g., ZAR 350/session for informal settlement residents vs. ZAR 1,800 for corporate clients), projected to increase low-income client acquisition by 45% without margin erosion.</w:t>
      </w:r>
    </w:p>
    <w:bookmarkEnd w:id="24"/>
    <w:bookmarkStart w:id="25" w:name="X8e1d041acaf04488b10ef8a83e5f2e655a85730"/>
    <w:p>
      <w:pPr>
        <w:pStyle w:val="Heading3"/>
      </w:pPr>
      <w:r>
        <w:t xml:space="preserve">Conclusion: The Path Forward in South Africa Johannesburg</w:t>
      </w:r>
    </w:p>
    <w:p>
      <w:pPr>
        <w:pStyle w:val="FirstParagraph"/>
      </w:pPr>
      <w:r>
        <w:t xml:space="preserve">The Sales Report confirms that Johannesburg's psychological services market is not merely growing—it is becoming the benchmark for mental healthcare delivery across South Africa. Our strategic positioning as a culturally attuned Psychologist practice has already yielded exceptional results, but sustained leadership requires proactive investment in infrastructure and community integration.</w:t>
      </w:r>
    </w:p>
    <w:p>
      <w:pPr>
        <w:pStyle w:val="BodyText"/>
      </w:pPr>
      <w:r>
        <w:t xml:space="preserve">As we move into Q4 2023, our sales targets include securing 15 new corporate contracts within Johannesburg's top 50 companies and establishing partnerships with three additional community health centers. The data is unequivocal: by embedding our practice deeply within Johannesburg's social fabric while maintaining clinical excellence, we will not only meet but exceed market demand. This Sales Report serves as a roadmap for transforming psychological healthcare accessibility across South Africa—starting in the heart of Johannesburg.</w:t>
      </w:r>
    </w:p>
    <w:bookmarkEnd w:id="25"/>
    <w:bookmarkStart w:id="26" w:name="Xfc79fc2acffa70c4f121822acaab4394c8dbfe3"/>
    <w:p>
      <w:pPr>
        <w:pStyle w:val="Heading3"/>
      </w:pPr>
      <w:r>
        <w:t xml:space="preserve">Appendix: Key Johannesburg Market Statistics (Q3 2023)</w:t>
      </w:r>
    </w:p>
    <w:p>
      <w:pPr>
        <w:numPr>
          <w:ilvl w:val="0"/>
          <w:numId w:val="1004"/>
        </w:numPr>
        <w:pStyle w:val="Compact"/>
      </w:pPr>
      <w:r>
        <w:t xml:space="preserve">South Africa's mental health service demand growth rate: 18% (vs. national average of 9%)</w:t>
      </w:r>
    </w:p>
    <w:p>
      <w:pPr>
        <w:numPr>
          <w:ilvl w:val="0"/>
          <w:numId w:val="1004"/>
        </w:numPr>
        <w:pStyle w:val="Compact"/>
      </w:pPr>
      <w:r>
        <w:t xml:space="preserve">Johannesburg's population requiring psychological support: Estimated 4.2 million residents</w:t>
      </w:r>
    </w:p>
    <w:p>
      <w:pPr>
        <w:numPr>
          <w:ilvl w:val="0"/>
          <w:numId w:val="1004"/>
        </w:numPr>
        <w:pStyle w:val="Compact"/>
      </w:pPr>
      <w:r>
        <w:t xml:space="preserve">Competitor market share in Johannesburg: Our practice holds 17.3% (up from 12.1% in Q3 2022)</w:t>
      </w:r>
    </w:p>
    <w:p>
      <w:pPr>
        <w:numPr>
          <w:ilvl w:val="0"/>
          <w:numId w:val="1004"/>
        </w:numPr>
        <w:pStyle w:val="Compact"/>
      </w:pPr>
      <w:r>
        <w:t xml:space="preserve">Client satisfaction rate for our Psychologist services: 94%</w:t>
      </w:r>
    </w:p>
    <w:p>
      <w:pPr>
        <w:pStyle w:val="FirstParagraph"/>
      </w:pPr>
      <w:r>
        <w:rPr>
          <w:bCs/>
          <w:b/>
        </w:rPr>
        <w:t xml:space="preserve">Note:</w:t>
      </w:r>
      <w:r>
        <w:t xml:space="preserve"> </w:t>
      </w:r>
      <w:r>
        <w:t xml:space="preserve">All data sourced from Johannesburg Health Department reports, SA Psychological Society surveys, and internal practice analytics (July-September 2023). This Sales Report aligns with the National Mental Health Strategy of South Africa.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Johannesburg, South Africa</dc:title>
  <dc:creator/>
  <dc:language>en</dc:language>
  <cp:keywords/>
  <dcterms:created xsi:type="dcterms:W3CDTF">2026-07-25T02:35:28Z</dcterms:created>
  <dcterms:modified xsi:type="dcterms:W3CDTF">2026-07-25T02:35:28Z</dcterms:modified>
</cp:coreProperties>
</file>

<file path=docProps/custom.xml><?xml version="1.0" encoding="utf-8"?>
<Properties xmlns="http://schemas.openxmlformats.org/officeDocument/2006/custom-properties" xmlns:vt="http://schemas.openxmlformats.org/officeDocument/2006/docPropsVTypes"/>
</file>