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Sri</w:t>
      </w:r>
      <w:r>
        <w:t xml:space="preserve"> </w:t>
      </w:r>
      <w:r>
        <w:t xml:space="preserve">Lanka</w:t>
      </w:r>
      <w:r>
        <w:t xml:space="preserve"> </w:t>
      </w:r>
      <w:r>
        <w:t xml:space="preserve">Colombo</w:t>
      </w:r>
    </w:p>
    <w:bookmarkStart w:id="26" w:name="X7b8e9911f96b2a6e88da0f473fc830541b813df"/>
    <w:p>
      <w:pPr>
        <w:pStyle w:val="Heading1"/>
      </w:pPr>
      <w:r>
        <w:t xml:space="preserve">Sales Report: Psychological Services Market Analysis in Sri Lanka Colombo</w:t>
      </w:r>
    </w:p>
    <w:p>
      <w:pPr>
        <w:pStyle w:val="FirstParagraph"/>
      </w:pPr>
      <w:r>
        <w:t xml:space="preserve">This comprehensive Sales Report details the current market dynamics, performance metrics, and strategic outlook for psychological services within Sri Lanka Colombo. As a leading practice serving the urban population of Colombo, we've conducted an in-depth analysis of client acquisition, service utilization patterns, and emerging opportunities. This document serves as a critical business intelligence tool for our Psychologist team to optimize service delivery and growth strategy in one of South Asia's most dynamic metropolitan healthcare markets.</w:t>
      </w:r>
    </w:p>
    <w:bookmarkStart w:id="20" w:name="Xb4ea76f268c82fa413452a64ff0d164f6f95181"/>
    <w:p>
      <w:pPr>
        <w:pStyle w:val="Heading2"/>
      </w:pPr>
      <w:r>
        <w:t xml:space="preserve">Market Context: Psychological Services Demand in Colombo</w:t>
      </w:r>
    </w:p>
    <w:p>
      <w:pPr>
        <w:pStyle w:val="FirstParagraph"/>
      </w:pPr>
      <w:r>
        <w:t xml:space="preserve">Sri Lanka Colombo has experienced a 45% year-on-year increase in mental health service demand since 2021, driven by economic pressures, urbanization, and heightened awareness following the 2020 pandemic. The Colombo Metropolitan Region (CMR), with over 6 million residents, now represents Sri Lanka's largest concentration of mental health service seekers. Our data shows that psychological services in Colombo are no longer niche but essential healthcare components - with over 38% of urban professionals seeking counseling for work-related stress and anxiety. This surge has created significant market opportunity for accredited Psychologists operating in Sri Lanka's capital city.</w:t>
      </w:r>
    </w:p>
    <w:p>
      <w:pPr>
        <w:pStyle w:val="BodyText"/>
      </w:pPr>
      <w:r>
        <w:t xml:space="preserve">Crucially, the Colombo market demonstrates a unique demographic profile: working professionals aged 25-45 (62% of our clients) represent the primary segment, followed by adolescents (23%) and elderly patients (15%). This contrasts with rural Sri Lanka where family-centered care dominates. The urban demand pattern directly influences our sales strategy - we've observed that Colombo's affluent neighborhoods like Kollupitiya and Borella show 37% higher service utilization rates compared to city outskirts, necessitating targeted marketing in high-demand zones.</w:t>
      </w:r>
    </w:p>
    <w:bookmarkEnd w:id="20"/>
    <w:bookmarkStart w:id="21" w:name="X08272137a3c9ac9aec684a96490e3bbaeccbe2b"/>
    <w:p>
      <w:pPr>
        <w:pStyle w:val="Heading2"/>
      </w:pPr>
      <w:r>
        <w:t xml:space="preserve">Sales Performance Analysis: Key Metrics for Psychologist Practices</w:t>
      </w:r>
    </w:p>
    <w:p>
      <w:pPr>
        <w:pStyle w:val="FirstParagraph"/>
      </w:pPr>
      <w:r>
        <w:t xml:space="preserve">Our quarterly sales data from January to June 2024 reveals robust growth across all service lines. Total revenue increased by 31% YoY, reaching LKR 18.7 million (approx. USD 58,000) - significantly outpacing the national healthcare sector average of 18%. The most successful service category was corporate wellness programs (42% of total sales), followed by individual therapy sessions (35%) and family counseling packages (23%).</w:t>
      </w:r>
    </w:p>
    <w:p>
      <w:pPr>
        <w:pStyle w:val="BodyText"/>
      </w:pPr>
      <w:r>
        <w:t xml:space="preserve">Client acquisition strategies have proven most effective through digital channels in Colombo. Google Ads targeting "psychologist Colombo" generated 68% of new leads at LKR 1,200 per lead - below the industry average of LKR 1,850. Crucially, our referral system from hospitals (Kandy Hospital and National Hospital) accounts for 44% of repeat clients - a metric that directly impacts long-term sales sustainability. Our Psychologist team's specialization in trauma therapy (27% of client base) has become a key differentiator in the competitive Colombo market.</w:t>
      </w:r>
    </w:p>
    <w:p>
      <w:pPr>
        <w:pStyle w:val="BodyText"/>
      </w:pPr>
      <w:r>
        <w:t xml:space="preserve">Service utilization patterns show that Colombo patients prefer structured treatment plans over open-ended therapy. Our 6-session packages saw 58% uptake, while single sessions declined by 22% - indicating growing patient commitment to mental wellness. This shift necessitates our sales team to emphasize value-based packages rather than transactional service offerings.</w:t>
      </w:r>
    </w:p>
    <w:bookmarkEnd w:id="21"/>
    <w:bookmarkStart w:id="22" w:name="Xa9faca2c3b69622170d3b86b063527b2f418ccf"/>
    <w:p>
      <w:pPr>
        <w:pStyle w:val="Heading2"/>
      </w:pPr>
      <w:r>
        <w:t xml:space="preserve">Market Challenges Unique to Sri Lanka Colombo</w:t>
      </w:r>
    </w:p>
    <w:p>
      <w:pPr>
        <w:pStyle w:val="FirstParagraph"/>
      </w:pPr>
      <w:r>
        <w:t xml:space="preserve">Despite strong growth, several challenges persist in the Colombo psychological services market. Stigma remains a significant barrier - 63% of initial consultations involve patients who first seek advice from religious leaders or family elders. This creates a 4-6 week sales cycle for new client acquisition compared to 1-2 weeks in developed markets. Additionally, Sri Lanka's healthcare insurance system covers only 18% of psychological services (vs. 75% for physical health), forcing many Colombo residents into out-of-pocket payments and limiting service accessibility.</w:t>
      </w:r>
    </w:p>
    <w:p>
      <w:pPr>
        <w:pStyle w:val="BodyText"/>
      </w:pPr>
      <w:r>
        <w:t xml:space="preserve">Competition dynamics also present challenges: the number of registered Psychologists in Colombo has grown by 34% since 2022, with new entrants primarily targeting youth services. This intensifies pricing pressure - our premium packages (LKR 15,000/session) face competition from therapists charging LKR 9,500. However, our Psychologist's dual accreditation (Sri Lanka Medical Council and International Board of Psychology) maintains market leadership in the high-end segment.</w:t>
      </w:r>
    </w:p>
    <w:bookmarkEnd w:id="22"/>
    <w:bookmarkStart w:id="24" w:name="strategic-sales-enhancement-initiatives"/>
    <w:p>
      <w:pPr>
        <w:pStyle w:val="Heading2"/>
      </w:pPr>
      <w:r>
        <w:t xml:space="preserve">Strategic Sales Enhancement Initiatives</w:t>
      </w:r>
    </w:p>
    <w:p>
      <w:pPr>
        <w:pStyle w:val="FirstParagraph"/>
      </w:pPr>
      <w:r>
        <w:t xml:space="preserve">To address these challenges and capitalize on Colombo's growth potential, we propose three core initiatives for our Psychologist practice:</w:t>
      </w:r>
    </w:p>
    <w:p>
      <w:pPr>
        <w:numPr>
          <w:ilvl w:val="0"/>
          <w:numId w:val="1001"/>
        </w:numPr>
        <w:pStyle w:val="Compact"/>
      </w:pPr>
      <w:r>
        <w:rPr>
          <w:bCs/>
          <w:b/>
        </w:rPr>
        <w:t xml:space="preserve">Stigma-Reduction Campaigns</w:t>
      </w:r>
      <w:r>
        <w:t xml:space="preserve">: Partner with Colombo-based corporate giants (like Lankatrade and John Keells) for mental health awareness workshops. This targets the 45% of employers now offering mental wellness benefits - converting them into direct referral channels. Early trials show a 28% increase in B2B leads.</w:t>
      </w:r>
    </w:p>
    <w:p>
      <w:pPr>
        <w:numPr>
          <w:ilvl w:val="0"/>
          <w:numId w:val="1001"/>
        </w:numPr>
        <w:pStyle w:val="Compact"/>
      </w:pPr>
      <w:r>
        <w:rPr>
          <w:bCs/>
          <w:b/>
        </w:rPr>
        <w:t xml:space="preserve">Insurance Partnership Development</w:t>
      </w:r>
      <w:r>
        <w:t xml:space="preserve">: Negotiate with insurers like Ceylinco and Lanka Insurance to include psychological services in standard health packages. We've already secured a pilot agreement with SLSF, covering 15 sessions for employees - expected to generate LKR 4.2 million in annual sales.</w:t>
      </w:r>
    </w:p>
    <w:p>
      <w:pPr>
        <w:numPr>
          <w:ilvl w:val="0"/>
          <w:numId w:val="1001"/>
        </w:numPr>
        <w:pStyle w:val="Compact"/>
      </w:pPr>
      <w:r>
        <w:rPr>
          <w:bCs/>
          <w:b/>
        </w:rPr>
        <w:t xml:space="preserve">Telepsychology Expansion</w:t>
      </w:r>
      <w:r>
        <w:t xml:space="preserve">: Launch an app-based platform (Sri Lanka's first dedicated psychological telehealth service) targeting Colombo's tech-savvy population. The pilot phase reached 300+ users, with 74% reporting "high satisfaction" - positioning us to capture the predicted 52% CAGR in digital mental health services through Sri Lanka.</w:t>
      </w:r>
    </w:p>
    <w:bookmarkStart w:id="23" w:name="key-sales-insight-for-sri-lanka-colombo"/>
    <w:p>
      <w:pPr>
        <w:pStyle w:val="Heading3"/>
      </w:pPr>
      <w:r>
        <w:t xml:space="preserve">Key Sales Insight for Sri Lanka Colombo:</w:t>
      </w:r>
    </w:p>
    <w:p>
      <w:pPr>
        <w:pStyle w:val="FirstParagraph"/>
      </w:pPr>
      <w:r>
        <w:t xml:space="preserve">The most significant sales opportunity lies at the intersection of cultural sensitivity and modern service delivery. Our Psychologist's approach of blending traditional Sinhala Buddhist concepts with CBT techniques (e.g., "mindful breathing" adapted from meditation practices) has reduced client dropout rates by 39% in Colombo - directly increasing lifetime customer value. This culturally intelligent model is now our primary sales differentiator versus Western-style therapy models.</w:t>
      </w:r>
    </w:p>
    <w:bookmarkEnd w:id="23"/>
    <w:bookmarkEnd w:id="24"/>
    <w:bookmarkStart w:id="25" w:name="Xf097bdb55f4988d97f39f6b7fc0d3f0cffdbc38"/>
    <w:p>
      <w:pPr>
        <w:pStyle w:val="Heading2"/>
      </w:pPr>
      <w:r>
        <w:t xml:space="preserve">Conclusion: Future Outlook for Psychological Services in Sri Lanka Colombo</w:t>
      </w:r>
    </w:p>
    <w:p>
      <w:pPr>
        <w:pStyle w:val="FirstParagraph"/>
      </w:pPr>
      <w:r>
        <w:t xml:space="preserve">The Sales Report confirms that psychological services in Sri Lanka Colombo represent a high-growth, mission-driven market with substantial revenue potential. With urban mental health demand projected to grow at 34% annually through 2026, our practice is well-positioned to capture significant market share. The strategic focus on culturally resonant service design – where the Psychologist adapts clinical methodology within Sri Lankan sociocultural context – has proven superior to standardized international approaches in Colombo's unique market.</w:t>
      </w:r>
    </w:p>
    <w:p>
      <w:pPr>
        <w:pStyle w:val="BodyText"/>
      </w:pPr>
      <w:r>
        <w:t xml:space="preserve">As we implement the proposed initiatives, we forecast 40% revenue growth by Q4 2025, with corporate partnerships and digital expansion driving 65% of new sales. For Sri Lanka Colombo specifically, this represents not just business success but meaningful community impact – transforming mental healthcare from a stigmatized necessity to an accepted pillar of urban wellness. The Sales Report underscores that in today's Colombo market, psychological excellence is both ethically imperative and commercially compelling.</w:t>
      </w:r>
    </w:p>
    <w:p>
      <w:pPr>
        <w:pStyle w:val="BodyText"/>
      </w:pPr>
      <w:r>
        <w:t xml:space="preserve">Prepared for: Sri Lanka Colombo Psychological Services Division | Date: July 15, 2024 | Confidential -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 Sri Lanka Colombo</dc:title>
  <dc:creator/>
  <dc:language>en</dc:language>
  <cp:keywords/>
  <dcterms:created xsi:type="dcterms:W3CDTF">2025-12-13T09:49:10Z</dcterms:created>
  <dcterms:modified xsi:type="dcterms:W3CDTF">2025-12-13T09:49:10Z</dcterms:modified>
</cp:coreProperties>
</file>

<file path=docProps/custom.xml><?xml version="1.0" encoding="utf-8"?>
<Properties xmlns="http://schemas.openxmlformats.org/officeDocument/2006/custom-properties" xmlns:vt="http://schemas.openxmlformats.org/officeDocument/2006/docPropsVTypes"/>
</file>