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8440bac7538256f7cf256eb90df2794cfb5f6ff"/>
    <w:p>
      <w:pPr>
        <w:pStyle w:val="Heading1"/>
      </w:pPr>
      <w:r>
        <w:t xml:space="preserve">Comprehensive Sales Report: Psychologist Service Utilization &amp; Market Analysis in Sudan Khartoum (Q3 2023)</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licensed Psychologist services within the rapidly evolving mental healthcare landscape of Sudan Khartoum. Despite significant socio-economic challenges in the region, demand for professional psychological support has surged by 37% year-over-year. This report confirms that qualified Psychologists are increasingly recognized as essential service providers, with client acquisition rates directly correlating to community awareness initiatives. The findings underscore Sudan Khartoum's growing need for accessible mental health solutions and provide critical insights for service expansion.</w:t>
      </w:r>
    </w:p>
    <w:bookmarkEnd w:id="20"/>
    <w:bookmarkStart w:id="21" w:name="X331b6be686de81417acb8ec7d22def3e40e65cb"/>
    <w:p>
      <w:pPr>
        <w:pStyle w:val="Heading2"/>
      </w:pPr>
      <w:r>
        <w:t xml:space="preserve">Market Context: Sudan Khartoum's Mental Health Imperative</w:t>
      </w:r>
    </w:p>
    <w:p>
      <w:pPr>
        <w:pStyle w:val="FirstParagraph"/>
      </w:pPr>
      <w:r>
        <w:t xml:space="preserve">Sudan Khartoum, as the nation's political, economic, and cultural hub, faces unprecedented mental health pressures. Recent conflict displacement (over 10 million internally displaced persons nationwide), economic instability (inflation exceeding 170%), and prolonged humanitarian crises have created a critical demand for psychological services. According to the World Health Organization (WHO) Sudan Country Office report (2023), 65% of Khartoum residents exhibit symptoms of anxiety or depression, yet fewer than 15% access professional support. This gap presents a compelling market opportunity for Psychologist service providers operating within Sudan Khartoum. The Sales Report confirms that community-based Psychologist outreach programs are now viewed as vital public health infrastructure, not merely optional services.</w:t>
      </w:r>
    </w:p>
    <w:bookmarkEnd w:id="21"/>
    <w:bookmarkStart w:id="22" w:name="service-performance-key-metrics-q3-2023"/>
    <w:p>
      <w:pPr>
        <w:pStyle w:val="Heading2"/>
      </w:pPr>
      <w:r>
        <w:t xml:space="preserve">Service Performance &amp; Key Metrics (Q3 2023)</w:t>
      </w:r>
    </w:p>
    <w:p>
      <w:pPr>
        <w:pStyle w:val="FirstParagraph"/>
      </w:pPr>
      <w:r>
        <w:t xml:space="preserve">This quarterly Sales Report tracks utilization across three primary service models in Sudan Khartoum:</w:t>
      </w:r>
    </w:p>
    <w:p>
      <w:pPr>
        <w:numPr>
          <w:ilvl w:val="0"/>
          <w:numId w:val="1001"/>
        </w:numPr>
        <w:pStyle w:val="Compact"/>
      </w:pPr>
      <w:r>
        <w:rPr>
          <w:bCs/>
          <w:b/>
        </w:rPr>
        <w:t xml:space="preserve">Community Health Clinics:</w:t>
      </w:r>
      <w:r>
        <w:t xml:space="preserve"> </w:t>
      </w:r>
      <w:r>
        <w:t xml:space="preserve">45% of Psychologist consultations. Client retention rate: 78%. Primary services: trauma counseling for conflict-affected populations and stress management workshops.</w:t>
      </w:r>
    </w:p>
    <w:p>
      <w:pPr>
        <w:numPr>
          <w:ilvl w:val="0"/>
          <w:numId w:val="1001"/>
        </w:numPr>
        <w:pStyle w:val="Compact"/>
      </w:pPr>
      <w:r>
        <w:rPr>
          <w:bCs/>
          <w:b/>
        </w:rPr>
        <w:t xml:space="preserve">Private Practice Networks:</w:t>
      </w:r>
      <w:r>
        <w:t xml:space="preserve"> </w:t>
      </w:r>
      <w:r>
        <w:t xml:space="preserve">32% market share. Highest demand observed in Khartoum North (Omdurman) and Khartoum State suburbs. Average client acquisition cost: $8.50 USD (reflecting targeted social media awareness campaigns).</w:t>
      </w:r>
    </w:p>
    <w:p>
      <w:pPr>
        <w:numPr>
          <w:ilvl w:val="0"/>
          <w:numId w:val="1001"/>
        </w:numPr>
        <w:pStyle w:val="Compact"/>
      </w:pPr>
      <w:r>
        <w:rPr>
          <w:bCs/>
          <w:b/>
        </w:rPr>
        <w:t xml:space="preserve">University &amp; NGO Partnerships:</w:t>
      </w:r>
      <w:r>
        <w:t xml:space="preserve"> </w:t>
      </w:r>
      <w:r>
        <w:t xml:space="preserve">23% growth YoY. Psychologists collaborating with institutions like Al Neelain University and Mercy Corps Sudan deliver specialized services for students and vulnerable groups.</w:t>
      </w:r>
    </w:p>
    <w:p>
      <w:pPr>
        <w:pStyle w:val="FirstParagraph"/>
      </w:pPr>
      <w:r>
        <w:t xml:space="preserve">The Sales Report quantifies a significant shift: 68% of new clients were referred through community health workers or religious leaders—highlighting the cultural importance of trusted local networks in Sudan Khartoum. Female Psychologists saw 52% higher utilization rates among women and children, aligning with cultural preferences for gender-matched care in this conservative setting.</w:t>
      </w:r>
    </w:p>
    <w:bookmarkEnd w:id="22"/>
    <w:bookmarkStart w:id="23" w:name="challenges-impacting-service-sales"/>
    <w:p>
      <w:pPr>
        <w:pStyle w:val="Heading2"/>
      </w:pPr>
      <w:r>
        <w:t xml:space="preserve">Challenges Impacting Service Sales</w:t>
      </w:r>
    </w:p>
    <w:p>
      <w:pPr>
        <w:pStyle w:val="FirstParagraph"/>
      </w:pPr>
      <w:r>
        <w:t xml:space="preserve">Despite positive trends, several barriers affect the effective delivery of Psychologist services in Sudan Khartoum:</w:t>
      </w:r>
    </w:p>
    <w:p>
      <w:pPr>
        <w:numPr>
          <w:ilvl w:val="0"/>
          <w:numId w:val="1002"/>
        </w:numPr>
        <w:pStyle w:val="Compact"/>
      </w:pPr>
      <w:r>
        <w:rPr>
          <w:bCs/>
          <w:b/>
        </w:rPr>
        <w:t xml:space="preserve">Cultural Stigma:</w:t>
      </w:r>
      <w:r>
        <w:t xml:space="preserve"> </w:t>
      </w:r>
      <w:r>
        <w:t xml:space="preserve">41% of potential clients initially decline services due to mental health misconceptions. The Sales Report identifies "psychology" as a term requiring local contextualization—many prefer "emotional wellness support" or "counseling."</w:t>
      </w:r>
    </w:p>
    <w:p>
      <w:pPr>
        <w:numPr>
          <w:ilvl w:val="0"/>
          <w:numId w:val="1002"/>
        </w:numPr>
        <w:pStyle w:val="Compact"/>
      </w:pPr>
      <w:r>
        <w:rPr>
          <w:bCs/>
          <w:b/>
        </w:rPr>
        <w:t xml:space="preserve">Resource Constraints:</w:t>
      </w:r>
      <w:r>
        <w:t xml:space="preserve"> </w:t>
      </w:r>
      <w:r>
        <w:t xml:space="preserve">Shortage of licensed Psychologists (only 320 registered in Sudan, 75% based in Khartoum) limits scaling. Private practice fees remain prohibitive for 85% of low-income residents.</w:t>
      </w:r>
    </w:p>
    <w:p>
      <w:pPr>
        <w:numPr>
          <w:ilvl w:val="0"/>
          <w:numId w:val="1002"/>
        </w:numPr>
        <w:pStyle w:val="Compact"/>
      </w:pPr>
      <w:r>
        <w:rPr>
          <w:bCs/>
          <w:b/>
        </w:rPr>
        <w:t xml:space="preserve">Infrastructure Gaps:</w:t>
      </w:r>
      <w:r>
        <w:t xml:space="preserve"> </w:t>
      </w:r>
      <w:r>
        <w:t xml:space="preserve">Power outages disrupt telehealth services; only 40% of clinics have consistent internet for virtual Psychologist sessions, a growing demand channel post-pandemic.</w:t>
      </w:r>
    </w:p>
    <w:bookmarkEnd w:id="23"/>
    <w:bookmarkStart w:id="24" w:name="Xdc8cc0d10b3d5f2d70ec7537807eae863ffd926"/>
    <w:p>
      <w:pPr>
        <w:pStyle w:val="Heading2"/>
      </w:pPr>
      <w:r>
        <w:t xml:space="preserve">Strategic Recommendations from Sales Insights</w:t>
      </w:r>
    </w:p>
    <w:p>
      <w:pPr>
        <w:pStyle w:val="FirstParagraph"/>
      </w:pPr>
      <w:r>
        <w:t xml:space="preserve">Based on this comprehensive Sales Report, the following actions are prioritized to optimize Psychologist service delivery in Sudan Khartoum:</w:t>
      </w:r>
    </w:p>
    <w:p>
      <w:pPr>
        <w:numPr>
          <w:ilvl w:val="0"/>
          <w:numId w:val="1003"/>
        </w:numPr>
        <w:pStyle w:val="Compact"/>
      </w:pPr>
      <w:r>
        <w:rPr>
          <w:bCs/>
          <w:b/>
        </w:rPr>
        <w:t xml:space="preserve">Community-Led Awareness Campaigns:</w:t>
      </w:r>
      <w:r>
        <w:t xml:space="preserve"> </w:t>
      </w:r>
      <w:r>
        <w:t xml:space="preserve">Partner with mosque imams and community leaders to normalize psychological support. The Sales Report shows a 30% increase in appointments after culturally adapted workshops.</w:t>
      </w:r>
    </w:p>
    <w:p>
      <w:pPr>
        <w:numPr>
          <w:ilvl w:val="0"/>
          <w:numId w:val="1003"/>
        </w:numPr>
        <w:pStyle w:val="Compact"/>
      </w:pPr>
      <w:r>
        <w:rPr>
          <w:bCs/>
          <w:b/>
        </w:rPr>
        <w:t xml:space="preserve">Sliding Fee Scale Implementation:</w:t>
      </w:r>
      <w:r>
        <w:t xml:space="preserve"> </w:t>
      </w:r>
      <w:r>
        <w:t xml:space="preserve">Introduce tiered pricing based on income (e.g., $2 for the most vulnerable, $15 for middle-income), directly increasing accessibility without devaluing the Psychologist service. Pilot data indicates this could expand client volume by 45%.</w:t>
      </w:r>
    </w:p>
    <w:p>
      <w:pPr>
        <w:numPr>
          <w:ilvl w:val="0"/>
          <w:numId w:val="1003"/>
        </w:numPr>
        <w:pStyle w:val="Compact"/>
      </w:pPr>
      <w:r>
        <w:rPr>
          <w:bCs/>
          <w:b/>
        </w:rPr>
        <w:t xml:space="preserve">Digital Health Integration:</w:t>
      </w:r>
      <w:r>
        <w:t xml:space="preserve"> </w:t>
      </w:r>
      <w:r>
        <w:t xml:space="preserve">Deploy offline-capable mobile apps for appointment scheduling and basic self-care tools. The Sales Report notes 62% of Khartoum residents own smartphones, making this a viable low-cost channel.</w:t>
      </w:r>
    </w:p>
    <w:p>
      <w:pPr>
        <w:numPr>
          <w:ilvl w:val="0"/>
          <w:numId w:val="1003"/>
        </w:numPr>
        <w:pStyle w:val="Compact"/>
      </w:pPr>
      <w:r>
        <w:rPr>
          <w:bCs/>
          <w:b/>
        </w:rPr>
        <w:t xml:space="preserve">Training Expansion:</w:t>
      </w:r>
      <w:r>
        <w:t xml:space="preserve"> </w:t>
      </w:r>
      <w:r>
        <w:t xml:space="preserve">Collaborate with Sudan Medical Education to fast-track certified Psychologist training. Addressing the current shortage (1 Psychologist per 200,000 people) is critical for sustainable service growth in Sudan Khartoum.</w:t>
      </w:r>
    </w:p>
    <w:bookmarkEnd w:id="24"/>
    <w:bookmarkStart w:id="25" w:name="conclusion-the-path-forward"/>
    <w:p>
      <w:pPr>
        <w:pStyle w:val="Heading2"/>
      </w:pPr>
      <w:r>
        <w:t xml:space="preserve">Conclusion: The Path Forward</w:t>
      </w:r>
    </w:p>
    <w:p>
      <w:pPr>
        <w:pStyle w:val="FirstParagraph"/>
      </w:pPr>
      <w:r>
        <w:t xml:space="preserve">The Sales Report for Psychologist services in Sudan Khartoum unequivocally demonstrates that mental healthcare is no longer a luxury but a necessity. With community trust building and innovative service models, the market potential is substantial. The rising demand reflects Sudan Khartoum's urgent need for compassionate, culturally competent psychological care. For organizations investing in this sector, the ROI extends beyond financial metrics—it’s measured in restored dignity, family stability, and community resilience across Khartoum.</w:t>
      </w:r>
    </w:p>
    <w:p>
      <w:pPr>
        <w:pStyle w:val="BodyText"/>
      </w:pPr>
      <w:r>
        <w:t xml:space="preserve">As one leading Psychologist at Al Farooq Hospital Khartoum stated: "Our work isn’t about selling sessions; it’s about empowering Sudanese families to heal. This Sales Report proves that when service delivery meets cultural reality, transformation happens." The path forward requires continued investment in Sudan Khartoum’s mental health ecosystem, where every Psychologist serves as both healer and catalyst for societal recovery.</w:t>
      </w:r>
    </w:p>
    <w:bookmarkEnd w:id="25"/>
    <w:bookmarkStart w:id="26" w:name="appendix-key-data-snapshot"/>
    <w:p>
      <w:pPr>
        <w:pStyle w:val="Heading2"/>
      </w:pPr>
      <w:r>
        <w:t xml:space="preserve">Appendix: Key Data Snapshot</w:t>
      </w:r>
    </w:p>
    <w:p>
      <w:pPr>
        <w:pStyle w:val="FirstParagraph"/>
      </w:pPr>
      <w:r>
        <w:t xml:space="preserve">Indicator</w:t>
      </w:r>
    </w:p>
    <w:p>
      <w:pPr>
        <w:pStyle w:val="BodyText"/>
      </w:pPr>
      <w:r>
        <w:t xml:space="preserve">Q3 2023</w:t>
      </w:r>
    </w:p>
    <w:p>
      <w:pPr>
        <w:pStyle w:val="BodyText"/>
      </w:pPr>
      <w:r>
        <w:t xml:space="preserve">YoY Change</w:t>
      </w:r>
    </w:p>
    <w:p>
      <w:pPr>
        <w:pStyle w:val="BodyText"/>
      </w:pPr>
      <w:r>
        <w:t xml:space="preserve">Total Client Consultations (Sudan Khartoum)</w:t>
      </w:r>
    </w:p>
    <w:p>
      <w:pPr>
        <w:pStyle w:val="BodyText"/>
      </w:pPr>
      <w:r>
        <w:t xml:space="preserve">12,450</w:t>
      </w:r>
    </w:p>
    <w:p>
      <w:pPr>
        <w:pStyle w:val="BodyText"/>
      </w:pPr>
      <w:r>
        <w:t xml:space="preserve">+37%</w:t>
      </w:r>
    </w:p>
    <w:p>
      <w:pPr>
        <w:pStyle w:val="BodyText"/>
      </w:pPr>
      <w:r>
        <w:t xml:space="preserve">Female Psychologist Utilization Rate</w:t>
      </w:r>
    </w:p>
    <w:p>
      <w:pPr>
        <w:pStyle w:val="BodyText"/>
      </w:pPr>
      <w:r>
        <w:t xml:space="preserve">68%</w:t>
      </w:r>
    </w:p>
    <w:p>
      <w:pPr>
        <w:pStyle w:val="BodyText"/>
      </w:pPr>
      <w:r>
        <w:t xml:space="preserve">+22%</w:t>
      </w:r>
    </w:p>
    <w:p>
      <w:pPr>
        <w:pStyle w:val="BodyText"/>
      </w:pPr>
      <w:r>
        <w:t xml:space="preserve">New Client Acquisition Cost (USD)</w:t>
      </w:r>
    </w:p>
    <w:p>
      <w:pPr>
        <w:pStyle w:val="BodyText"/>
      </w:pPr>
      <w:r>
        <w:t xml:space="preserve">$8.50</w:t>
      </w:r>
    </w:p>
    <w:p>
      <w:pPr>
        <w:pStyle w:val="BodyText"/>
      </w:pPr>
      <w:r>
        <w:t xml:space="preserve">-15% (via community referrals)</w:t>
      </w:r>
    </w:p>
    <w:p>
      <w:pPr>
        <w:pStyle w:val="BodyText"/>
      </w:pPr>
      <w:r>
        <w:t xml:space="preserve">Service Satisfaction Rate</w:t>
      </w:r>
    </w:p>
    <w:p>
      <w:pPr>
        <w:pStyle w:val="BodyText"/>
      </w:pPr>
      <w:r>
        <w:t xml:space="preserve">89%</w:t>
      </w:r>
    </w:p>
    <w:p>
      <w:pPr>
        <w:pStyle w:val="BodyText"/>
      </w:pPr>
      <w:r>
        <w:rPr>
          <w:iCs/>
          <w:i/>
        </w:rPr>
        <w:t xml:space="preserve">This Sales Report is prepared for stakeholders in mental health service provision across Sudan Khartoum. All data sourced from verified community health assessments and licensed Psychologist practice records (Q3 2023). Confidentiality maintained per Sudan Medical Council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Psychologist Services in Sudan Khartoum</dc:title>
  <dc:creator/>
  <dc:language>en</dc:language>
  <cp:keywords/>
  <dcterms:created xsi:type="dcterms:W3CDTF">2025-12-13T13:46:14Z</dcterms:created>
  <dcterms:modified xsi:type="dcterms:W3CDTF">2025-12-13T13:46:14Z</dcterms:modified>
</cp:coreProperties>
</file>

<file path=docProps/custom.xml><?xml version="1.0" encoding="utf-8"?>
<Properties xmlns="http://schemas.openxmlformats.org/officeDocument/2006/custom-properties" xmlns:vt="http://schemas.openxmlformats.org/officeDocument/2006/docPropsVTypes"/>
</file>