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Houston,</w:t>
      </w:r>
      <w:r>
        <w:t xml:space="preserve"> </w:t>
      </w:r>
      <w:r>
        <w:t xml:space="preserve">United</w:t>
      </w:r>
      <w:r>
        <w:t xml:space="preserve"> </w:t>
      </w:r>
      <w:r>
        <w:t xml:space="preserve">States</w:t>
      </w:r>
    </w:p>
    <w:bookmarkStart w:id="28" w:name="Xa587e71b4bbab6624f00321868f5488cc312524"/>
    <w:p>
      <w:pPr>
        <w:pStyle w:val="Heading1"/>
      </w:pPr>
      <w:r>
        <w:t xml:space="preserve">Comprehensive Sales Report: Psychology Services Performance in United States Houston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Houston Mental Health Network</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metrics for psychology services across United States Houston during the third quarter of 2023. The Houston market continues to demonstrate robust demand for specialized psychological care, with our practice achieving a 14% year-over-year revenue growth despite regional economic fluctuations. As a leading provider of clinical psychology services in Greater Houston, we've strategically navigated unique demographic and healthcare challenges specific to the United States Houston landscape. This report confirms that our psychologist-led service model remains highly competitive within the Texas mental health ecosystem while addressing critical community needs.</w:t>
      </w:r>
    </w:p>
    <w:bookmarkEnd w:id="20"/>
    <w:bookmarkStart w:id="21" w:name="X7ea664aa2491e370fd772b60f0bac9c84bf939d"/>
    <w:p>
      <w:pPr>
        <w:pStyle w:val="Heading2"/>
      </w:pPr>
      <w:r>
        <w:t xml:space="preserve">II. Key Performance Indicators (Q3 2023 vs Q3 2022)</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(Houston)</w:t>
      </w:r>
    </w:p>
    <w:p>
      <w:pPr>
        <w:pStyle w:val="BodyText"/>
      </w:pPr>
      <w:r>
        <w:t xml:space="preserve">$485,700</w:t>
      </w:r>
    </w:p>
    <w:p>
      <w:pPr>
        <w:pStyle w:val="BodyText"/>
      </w:pPr>
      <w:r>
        <w:t xml:space="preserve">$426,300</w:t>
      </w:r>
    </w:p>
    <w:p>
      <w:pPr>
        <w:pStyle w:val="BodyText"/>
      </w:pPr>
      <w:r>
        <w:t xml:space="preserve">+14.0%</w:t>
      </w:r>
    </w:p>
    <w:p>
      <w:pPr>
        <w:pStyle w:val="BodyText"/>
      </w:pPr>
      <w:r>
        <w:t xml:space="preserve">New Client Acquisition Rate</w:t>
      </w:r>
    </w:p>
    <w:p>
      <w:pPr>
        <w:pStyle w:val="BodyText"/>
      </w:pPr>
      <w:r>
        <w:t xml:space="preserve">&lt;</w:t>
      </w:r>
    </w:p>
    <w:p>
      <w:pPr>
        <w:pStyle w:val="BodyText"/>
      </w:pPr>
      <w:r>
        <w:t xml:space="preserve">128 new patients</w:t>
      </w:r>
    </w:p>
    <w:p>
      <w:pPr>
        <w:pStyle w:val="BodyText"/>
      </w:pPr>
      <w:r>
        <w:t xml:space="preserve">&lt;</w:t>
      </w:r>
    </w:p>
    <w:p>
      <w:pPr>
        <w:pStyle w:val="BodyText"/>
      </w:pPr>
      <w:r>
        <w:t xml:space="preserve">105 new patients</w:t>
      </w:r>
    </w:p>
    <w:p>
      <w:pPr>
        <w:pStyle w:val="BodyText"/>
      </w:pPr>
      <w:r>
        <w:t xml:space="preserve">+22.8%</w:t>
      </w:r>
    </w:p>
    <w:p>
      <w:pPr>
        <w:pStyle w:val="BodyText"/>
      </w:pPr>
      <w:r>
        <w:t xml:space="preserve">Client Retention Rate (3+ sessions)</w:t>
      </w:r>
    </w:p>
    <w:p>
      <w:pPr>
        <w:pStyle w:val="BodyText"/>
      </w:pPr>
      <w:r>
        <w:t xml:space="preserve">76%</w:t>
      </w:r>
    </w:p>
    <w:p>
      <w:pPr>
        <w:pStyle w:val="BodyText"/>
      </w:pPr>
      <w:r>
        <w:t xml:space="preserve">&lt;</w:t>
      </w:r>
    </w:p>
    <w:p>
      <w:pPr>
        <w:pStyle w:val="BodyText"/>
      </w:pPr>
      <w:r>
        <w:t xml:space="preserve">69%</w:t>
      </w:r>
    </w:p>
    <w:p>
      <w:pPr>
        <w:pStyle w:val="BodyText"/>
      </w:pPr>
      <w:r>
        <w:t xml:space="preserve">+7.0 pts</w:t>
      </w:r>
    </w:p>
    <w:p>
      <w:pPr>
        <w:pStyle w:val="BodyText"/>
      </w:pPr>
      <w:r>
        <w:t xml:space="preserve">Avg. Session Revenue per Patient</w:t>
      </w:r>
    </w:p>
    <w:p>
      <w:pPr>
        <w:pStyle w:val="BodyText"/>
      </w:pPr>
      <w:r>
        <w:t xml:space="preserve">$182</w:t>
      </w:r>
    </w:p>
    <w:p>
      <w:pPr>
        <w:pStyle w:val="BodyText"/>
      </w:pPr>
      <w:r>
        <w:t xml:space="preserve">&lt;</w:t>
      </w:r>
    </w:p>
    <w:p>
      <w:pPr>
        <w:pStyle w:val="BodyText"/>
      </w:pPr>
      <w:r>
        <w:t xml:space="preserve">$175</w:t>
      </w:r>
    </w:p>
    <w:p>
      <w:pPr>
        <w:pStyle w:val="BodyText"/>
      </w:pPr>
      <w:r>
        <w:t xml:space="preserve">+4.0%</w:t>
      </w:r>
    </w:p>
    <w:p>
      <w:pPr>
        <w:pStyle w:val="BodyText"/>
      </w:pPr>
      <w:r>
        <w:t xml:space="preserve">Telehealth Utilization Rate</w:t>
      </w:r>
    </w:p>
    <w:p>
      <w:pPr>
        <w:pStyle w:val="BodyText"/>
      </w:pPr>
      <w:r>
        <w:t xml:space="preserve">63%</w:t>
      </w:r>
    </w:p>
    <w:p>
      <w:pPr>
        <w:pStyle w:val="BodyText"/>
      </w:pPr>
      <w:r>
        <w:t xml:space="preserve">48%</w:t>
      </w:r>
    </w:p>
    <w:p>
      <w:pPr>
        <w:pStyle w:val="BodyText"/>
      </w:pPr>
      <w:r>
        <w:t xml:space="preserve">The 14% revenue growth in United States Houston represents a significant achievement, outperforming the national average for mental health services (7.2%). This success is directly attributable to our specialized psychologist-led approach addressing Houston's unique population demographics. Notably, telehealth adoption surged by 31% as patients sought flexible care options within our urban environment.</w:t>
      </w:r>
    </w:p>
    <w:bookmarkEnd w:id="21"/>
    <w:bookmarkStart w:id="22" w:name="Xa7b9e99a6ce125e1b9f3e8bd0f21532f8554211"/>
    <w:p>
      <w:pPr>
        <w:pStyle w:val="Heading2"/>
      </w:pPr>
      <w:r>
        <w:t xml:space="preserve">III. Market Analysis: Psychology Demand in Houston</w:t>
      </w:r>
    </w:p>
    <w:p>
      <w:pPr>
        <w:pStyle w:val="FirstParagraph"/>
      </w:pPr>
      <w:r>
        <w:t xml:space="preserve">United States Houston presents a distinct market for psychological services due to its:</w:t>
      </w:r>
    </w:p>
    <w:p>
      <w:pPr>
        <w:numPr>
          <w:ilvl w:val="0"/>
          <w:numId w:val="1001"/>
        </w:numPr>
        <w:pStyle w:val="Compact"/>
      </w:pPr>
      <w:r>
        <w:rPr>
          <w:bCs/>
          <w:b/>
        </w:rPr>
        <w:t xml:space="preserve">Diverse Population:</w:t>
      </w:r>
      <w:r>
        <w:t xml:space="preserve"> </w:t>
      </w:r>
      <w:r>
        <w:t xml:space="preserve">45% Hispanic, 20% African American, 18% White - requiring culturally competent psychologist services</w:t>
      </w:r>
    </w:p>
    <w:p>
      <w:pPr>
        <w:numPr>
          <w:ilvl w:val="0"/>
          <w:numId w:val="1001"/>
        </w:numPr>
        <w:pStyle w:val="Compact"/>
      </w:pPr>
      <w:r>
        <w:rPr>
          <w:bCs/>
          <w:b/>
        </w:rPr>
        <w:t xml:space="preserve">Economic Factors:</w:t>
      </w:r>
      <w:r>
        <w:t xml:space="preserve"> </w:t>
      </w:r>
      <w:r>
        <w:t xml:space="preserve">Rising cost of living (6.8% YoY) increasing mental health stressors</w:t>
      </w:r>
    </w:p>
    <w:p>
      <w:pPr>
        <w:numPr>
          <w:ilvl w:val="0"/>
          <w:numId w:val="1001"/>
        </w:numPr>
        <w:pStyle w:val="Compact"/>
      </w:pPr>
      <w:r>
        <w:rPr>
          <w:bCs/>
          <w:b/>
        </w:rPr>
        <w:t xml:space="preserve">Healthcare Gaps:</w:t>
      </w:r>
      <w:r>
        <w:t xml:space="preserve"> </w:t>
      </w:r>
      <w:r>
        <w:t xml:space="preserve">27% of Harris County residents lack consistent access to psychological care (2023 Harris Health Study)</w:t>
      </w:r>
    </w:p>
    <w:p>
      <w:pPr>
        <w:pStyle w:val="FirstParagraph"/>
      </w:pPr>
      <w:r>
        <w:t xml:space="preserve">This Sales Report identifies that Houston's demand for specialized psychology services grew by 18% in Q3, primarily driven by:</w:t>
      </w:r>
    </w:p>
    <w:p>
      <w:pPr>
        <w:numPr>
          <w:ilvl w:val="0"/>
          <w:numId w:val="1002"/>
        </w:numPr>
        <w:pStyle w:val="Compact"/>
      </w:pPr>
      <w:r>
        <w:t xml:space="preserve">Increased referrals from Houston-based primary care clinics (29% YoY growth)</w:t>
      </w:r>
    </w:p>
    <w:p>
      <w:pPr>
        <w:numPr>
          <w:ilvl w:val="0"/>
          <w:numId w:val="1002"/>
        </w:numPr>
        <w:pStyle w:val="Compact"/>
      </w:pPr>
      <w:r>
        <w:t xml:space="preserve">Corporate wellness programs expanding mental health coverage (notably in the Energy Corridor and Medical Center districts)</w:t>
      </w:r>
    </w:p>
    <w:p>
      <w:pPr>
        <w:numPr>
          <w:ilvl w:val="0"/>
          <w:numId w:val="1002"/>
        </w:numPr>
        <w:pStyle w:val="Compact"/>
      </w:pPr>
      <w:r>
        <w:t xml:space="preserve">Rising awareness of trauma-informed care following recent regional weather events</w:t>
      </w:r>
    </w:p>
    <w:bookmarkEnd w:id="22"/>
    <w:bookmarkStart w:id="23" w:name="iv.-psychologist-performance-metrics"/>
    <w:p>
      <w:pPr>
        <w:pStyle w:val="Heading2"/>
      </w:pPr>
      <w:r>
        <w:t xml:space="preserve">IV. Psychologist Performance Metrics</w:t>
      </w:r>
    </w:p>
    <w:p>
      <w:pPr>
        <w:pStyle w:val="FirstParagraph"/>
      </w:pPr>
      <w:r>
        <w:t xml:space="preserve">Our clinical psychologists demonstrated exceptional performance across Houston service areas:</w:t>
      </w:r>
    </w:p>
    <w:p>
      <w:pPr>
        <w:numPr>
          <w:ilvl w:val="0"/>
          <w:numId w:val="1003"/>
        </w:numPr>
        <w:pStyle w:val="Compact"/>
      </w:pPr>
      <w:r>
        <w:rPr>
          <w:bCs/>
          <w:b/>
        </w:rPr>
        <w:t xml:space="preserve">Clinical Specialization Impact:</w:t>
      </w:r>
      <w:r>
        <w:t xml:space="preserve"> </w:t>
      </w:r>
      <w:r>
        <w:t xml:space="preserve">Trauma-focused psychologist services generated 37% of total revenue, up from 28% in Q3 2022 - directly responding to Houston's high incidence of trauma (per SAMHSA data)</w:t>
      </w:r>
    </w:p>
    <w:p>
      <w:pPr>
        <w:numPr>
          <w:ilvl w:val="0"/>
          <w:numId w:val="1003"/>
        </w:numPr>
        <w:pStyle w:val="Compact"/>
      </w:pPr>
      <w:r>
        <w:rPr>
          <w:bCs/>
          <w:b/>
        </w:rPr>
        <w:t xml:space="preserve">Cultural Competency Results:</w:t>
      </w:r>
      <w:r>
        <w:t xml:space="preserve"> </w:t>
      </w:r>
      <w:r>
        <w:t xml:space="preserve">Latinx client acquisition increased by 41% following psychologist training in bilingual therapy techniques</w:t>
      </w:r>
    </w:p>
    <w:p>
      <w:pPr>
        <w:numPr>
          <w:ilvl w:val="0"/>
          <w:numId w:val="1003"/>
        </w:numPr>
        <w:pStyle w:val="Compact"/>
      </w:pPr>
      <w:r>
        <w:rPr>
          <w:bCs/>
          <w:b/>
        </w:rPr>
        <w:t xml:space="preserve">Telehealth Effectiveness:</w:t>
      </w:r>
      <w:r>
        <w:t xml:space="preserve"> </w:t>
      </w:r>
      <w:r>
        <w:t xml:space="preserve">Online sessions achieved 89% satisfaction rate, significantly higher than the Houston industry average of 76%</w:t>
      </w:r>
    </w:p>
    <w:bookmarkEnd w:id="23"/>
    <w:bookmarkStart w:id="24" w:name="X4d59e4a1751e97909e0b64e0d54bf7eb93775bf"/>
    <w:p>
      <w:pPr>
        <w:pStyle w:val="Heading2"/>
      </w:pPr>
      <w:r>
        <w:t xml:space="preserve">V. Challenges in United States Houston Market</w:t>
      </w:r>
    </w:p>
    <w:p>
      <w:pPr>
        <w:pStyle w:val="FirstParagraph"/>
      </w:pPr>
      <w:r>
        <w:t xml:space="preserve">This Sales Report identifies three critical challenges specific to Houston psychology services:</w:t>
      </w:r>
    </w:p>
    <w:p>
      <w:pPr>
        <w:numPr>
          <w:ilvl w:val="0"/>
          <w:numId w:val="1004"/>
        </w:numPr>
        <w:pStyle w:val="Compact"/>
      </w:pPr>
      <w:r>
        <w:rPr>
          <w:bCs/>
          <w:b/>
        </w:rPr>
        <w:t xml:space="preserve">Insurance Reimbursement Complexities:</w:t>
      </w:r>
      <w:r>
        <w:t xml:space="preserve"> </w:t>
      </w:r>
      <w:r>
        <w:t xml:space="preserve">Only 58% of local insurers provide full coverage for psychological services, forcing clinics to implement robust billing systems that impact revenue flow</w:t>
      </w:r>
    </w:p>
    <w:p>
      <w:pPr>
        <w:numPr>
          <w:ilvl w:val="0"/>
          <w:numId w:val="1004"/>
        </w:numPr>
        <w:pStyle w:val="Compact"/>
      </w:pPr>
      <w:r>
        <w:rPr>
          <w:bCs/>
          <w:b/>
        </w:rPr>
        <w:t xml:space="preserve">Traffic-Induced No-Shows:</w:t>
      </w:r>
      <w:r>
        <w:t xml:space="preserve"> </w:t>
      </w:r>
      <w:r>
        <w:t xml:space="preserve">Houston's average commute time (32 minutes) contributes to 17% higher no-show rates than national average - requiring proactive scheduling strategies</w:t>
      </w:r>
    </w:p>
    <w:p>
      <w:pPr>
        <w:numPr>
          <w:ilvl w:val="0"/>
          <w:numId w:val="1004"/>
        </w:numPr>
        <w:pStyle w:val="Compact"/>
      </w:pPr>
      <w:r>
        <w:rPr>
          <w:bCs/>
          <w:b/>
        </w:rPr>
        <w:t xml:space="preserve">Competitive Landscape:</w:t>
      </w:r>
      <w:r>
        <w:t xml:space="preserve"> </w:t>
      </w:r>
      <w:r>
        <w:t xml:space="preserve">14 new psychology practices entered Houston market in Q3 2023, intensifying client acquisition costs by 19%</w:t>
      </w:r>
    </w:p>
    <w:bookmarkEnd w:id="24"/>
    <w:bookmarkStart w:id="25" w:name="vi.-strategic-recommendations-for-growth"/>
    <w:p>
      <w:pPr>
        <w:pStyle w:val="Heading2"/>
      </w:pPr>
      <w:r>
        <w:t xml:space="preserve">VI. Strategic Recommendations for Growth</w:t>
      </w:r>
    </w:p>
    <w:p>
      <w:pPr>
        <w:pStyle w:val="FirstParagraph"/>
      </w:pPr>
      <w:r>
        <w:t xml:space="preserve">Based on this comprehensive Sales Report analysis, we recommend the following actions to sustain growth in United States Houston:</w:t>
      </w:r>
    </w:p>
    <w:p>
      <w:pPr>
        <w:numPr>
          <w:ilvl w:val="0"/>
          <w:numId w:val="1005"/>
        </w:numPr>
        <w:pStyle w:val="Compact"/>
      </w:pPr>
      <w:r>
        <w:rPr>
          <w:bCs/>
          <w:b/>
        </w:rPr>
        <w:t xml:space="preserve">Expand Telehealth Infrastructure:</w:t>
      </w:r>
      <w:r>
        <w:t xml:space="preserve"> </w:t>
      </w:r>
      <w:r>
        <w:t xml:space="preserve">Allocate $50,000 to enhance virtual platform integration with Houston's major healthcare systems (e.g., Memorial Hermann, CHI St. Luke's)</w:t>
      </w:r>
    </w:p>
    <w:p>
      <w:pPr>
        <w:numPr>
          <w:ilvl w:val="0"/>
          <w:numId w:val="1005"/>
        </w:numPr>
        <w:pStyle w:val="Compact"/>
      </w:pPr>
      <w:r>
        <w:rPr>
          <w:bCs/>
          <w:b/>
        </w:rPr>
        <w:t xml:space="preserve">Cultural Expansion Initiative:</w:t>
      </w:r>
      <w:r>
        <w:t xml:space="preserve"> </w:t>
      </w:r>
      <w:r>
        <w:t xml:space="preserve">Hire 2 additional bilingual psychologists specializing in Latino and African American mental health within next 6 months</w:t>
      </w:r>
    </w:p>
    <w:p>
      <w:pPr>
        <w:numPr>
          <w:ilvl w:val="0"/>
          <w:numId w:val="1005"/>
        </w:numPr>
        <w:pStyle w:val="Compact"/>
      </w:pPr>
      <w:r>
        <w:rPr>
          <w:bCs/>
          <w:b/>
        </w:rPr>
        <w:t xml:space="preserve">Corporate Partnership Program:</w:t>
      </w:r>
      <w:r>
        <w:t xml:space="preserve"> </w:t>
      </w:r>
      <w:r>
        <w:t xml:space="preserve">Develop tailored workplace wellness packages for Houston Fortune 500 companies (currently underpenetrated at &lt;12% of target)</w:t>
      </w:r>
    </w:p>
    <w:p>
      <w:pPr>
        <w:numPr>
          <w:ilvl w:val="0"/>
          <w:numId w:val="1005"/>
        </w:numPr>
        <w:pStyle w:val="Compact"/>
      </w:pPr>
      <w:r>
        <w:rPr>
          <w:bCs/>
          <w:b/>
        </w:rPr>
        <w:t xml:space="preserve">Community Outreach Campaign:</w:t>
      </w:r>
      <w:r>
        <w:t xml:space="preserve"> </w:t>
      </w:r>
      <w:r>
        <w:t xml:space="preserve">Partner with Houston ISD and Harris County to provide free mental health screenings in underserved neighborhoods</w:t>
      </w:r>
    </w:p>
    <w:bookmarkEnd w:id="25"/>
    <w:bookmarkStart w:id="26" w:name="vii.-financial-projections-for-q4-2023"/>
    <w:p>
      <w:pPr>
        <w:pStyle w:val="Heading2"/>
      </w:pPr>
      <w:r>
        <w:t xml:space="preserve">VII. Financial Projections for Q4 2023</w:t>
      </w:r>
    </w:p>
    <w:p>
      <w:pPr>
        <w:pStyle w:val="FirstParagraph"/>
      </w:pPr>
      <w:r>
        <w:t xml:space="preserve">Our revised forecast based on current momentum shows:</w:t>
      </w:r>
    </w:p>
    <w:p>
      <w:pPr>
        <w:numPr>
          <w:ilvl w:val="0"/>
          <w:numId w:val="1006"/>
        </w:numPr>
        <w:pStyle w:val="Compact"/>
      </w:pPr>
      <w:r>
        <w:t xml:space="preserve">Projecting $550,000 revenue (13.4% growth over Q3 2023)</w:t>
      </w:r>
    </w:p>
    <w:p>
      <w:pPr>
        <w:numPr>
          <w:ilvl w:val="0"/>
          <w:numId w:val="1006"/>
        </w:numPr>
        <w:pStyle w:val="Compact"/>
      </w:pPr>
      <w:r>
        <w:t xml:space="preserve">Anticipating 16% increase in new clients through targeted community partnerships</w:t>
      </w:r>
    </w:p>
    <w:p>
      <w:pPr>
        <w:numPr>
          <w:ilvl w:val="0"/>
          <w:numId w:val="1006"/>
        </w:numPr>
        <w:pStyle w:val="Compact"/>
      </w:pPr>
      <w:r>
        <w:t xml:space="preserve">Maintaining &gt;75% client retention rate through enhanced follow-up protocols</w:t>
      </w:r>
    </w:p>
    <w:bookmarkEnd w:id="26"/>
    <w:bookmarkStart w:id="27" w:name="X8161e1f61e0c3be47a332545bb6b97c84ebe3f7"/>
    <w:p>
      <w:pPr>
        <w:pStyle w:val="Heading2"/>
      </w:pPr>
      <w:r>
        <w:t xml:space="preserve">VIII. Conclusion: The Future of Psychology Services in Houston</w:t>
      </w:r>
    </w:p>
    <w:p>
      <w:pPr>
        <w:pStyle w:val="FirstParagraph"/>
      </w:pPr>
      <w:r>
        <w:t xml:space="preserve">This Sales Report confirms that psychology services remain a critical and growing component of healthcare infrastructure in United States Houston. The 14% revenue growth in Q3 2023 validates our strategic positioning as a psychologist-led practice addressing Houston's specific mental health needs. As the largest city in Texas with over 7 million residents, Houston represents an unparalleled opportunity for psychology practices that prioritize cultural competence, technological adaptation, and community integration.</w:t>
      </w:r>
    </w:p>
    <w:p>
      <w:pPr>
        <w:pStyle w:val="BodyText"/>
      </w:pPr>
      <w:r>
        <w:t xml:space="preserve">Our commitment to delivering exceptional psychology services continues to drive market leadership. The data clearly indicates that as a psychologist-focused organization operating within United States Houston, we are not merely responding to market demands - we are actively shaping the future of accessible mental healthcare in our city. By implementing these strategic recommendations, we project a 21% revenue growth for full-year 2023, solidifying our position as Houston's most trusted psychology practice.</w:t>
      </w:r>
    </w:p>
    <w:p>
      <w:pPr>
        <w:pStyle w:val="BodyText"/>
      </w:pPr>
      <w:r>
        <w:rPr>
          <w:bCs/>
          <w:b/>
        </w:rPr>
        <w:t xml:space="preserve">Prepared by:</w:t>
      </w:r>
      <w:r>
        <w:t xml:space="preserve"> </w:t>
      </w:r>
      <w:r>
        <w:t xml:space="preserve">Dr. Evelyn Chen, Chief Clinical Officer</w:t>
      </w:r>
      <w:r>
        <w:br/>
      </w:r>
      <w:r>
        <w:rPr>
          <w:bCs/>
          <w:b/>
        </w:rPr>
        <w:t xml:space="preserve">Practice:</w:t>
      </w:r>
      <w:r>
        <w:t xml:space="preserve"> </w:t>
      </w:r>
      <w:r>
        <w:t xml:space="preserve">Houston Wellness Psychology Center (Licensed in Texas)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Services Sales Report - Houston, United States</dc:title>
  <dc:creator/>
  <dc:language>en</dc:language>
  <cp:keywords/>
  <dcterms:created xsi:type="dcterms:W3CDTF">2026-07-24T00:14:59Z</dcterms:created>
  <dcterms:modified xsi:type="dcterms:W3CDTF">2026-07-24T00:14:59Z</dcterms:modified>
</cp:coreProperties>
</file>

<file path=docProps/custom.xml><?xml version="1.0" encoding="utf-8"?>
<Properties xmlns="http://schemas.openxmlformats.org/officeDocument/2006/custom-properties" xmlns:vt="http://schemas.openxmlformats.org/officeDocument/2006/docPropsVTypes"/>
</file>