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9" w:name="Xea4b38a98838f3834a36ad47a718be309d0bc43"/>
    <w:p>
      <w:pPr>
        <w:pStyle w:val="Heading1"/>
      </w:pPr>
      <w:r>
        <w:t xml:space="preserve">Professional Sales Report: Radiology Services Market Analysis for Argentina Buenos Aires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Buenos Aires Medical Imaging Consortium (BAMIC) |</w:t>
      </w:r>
      <w:r>
        <w:t xml:space="preserve"> </w:t>
      </w:r>
      <w:r>
        <w:rPr>
          <w:bCs/>
          <w:b/>
        </w:rPr>
        <w:t xml:space="preserve">Period Covered: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for radiology services in Argentina Buenos Aires during Q3 2023. As the leading healthcare market in South America, Buenos Aires presents unique opportunities and challenges for radiologists and imaging service providers. The report demonstrates a 14.7% year-over-year growth in diagnostic imaging procedures across private and public facilities, with our partnership network achieving an 18.3% market share increase within the metropolitan area. This success is directly attributable to our specialized approach to serving</w:t>
      </w:r>
      <w:r>
        <w:t xml:space="preserve"> </w:t>
      </w:r>
      <w:r>
        <w:rPr>
          <w:bCs/>
          <w:b/>
        </w:rPr>
        <w:t xml:space="preserve">Radiologist</w:t>
      </w:r>
      <w:r>
        <w:t xml:space="preserve"> </w:t>
      </w:r>
      <w:r>
        <w:t xml:space="preserve">professionals operating within the complex regulatory environment of Argentina Buenos Aires.</w:t>
      </w:r>
    </w:p>
    <w:p>
      <w:pPr>
        <w:pStyle w:val="BodyText"/>
      </w:pPr>
      <w:r>
        <w:t xml:space="preserve">"In a market where access to advanced imaging technology remains uneven, our tailored solutions for local radiologists have positioned us as the indispensable partner for quality diagnostics in Argentina Buenos Aires." - Maria Elena Torres, Regional Sales Director</w:t>
      </w:r>
    </w:p>
    <w:bookmarkEnd w:id="20"/>
    <w:bookmarkStart w:id="22" w:name="X46a88dd58faf02a737b7b3dc5ff3385a78a8bb1"/>
    <w:p>
      <w:pPr>
        <w:pStyle w:val="Heading2"/>
      </w:pPr>
      <w:r>
        <w:t xml:space="preserve">Market Performance: Argentina Buenos Aires Radiology Landscape</w:t>
      </w:r>
    </w:p>
    <w:p>
      <w:pPr>
        <w:pStyle w:val="FirstParagraph"/>
      </w:pPr>
      <w:r>
        <w:t xml:space="preserve">The diagnostic imaging sector in Argentina Buenos Aires has experienced robust growth driven by increasing health insurance coverage (now at 68% of the population) and rising incidence of chronic diseases. Our Q3 data reveals that private radiology clinics in Buenos Aires generated 12,450 outpatient studies compared to 10,850 during Q3 2022 – a significant indicator of expanding demand for specialized</w:t>
      </w:r>
      <w:r>
        <w:t xml:space="preserve"> </w:t>
      </w:r>
      <w:r>
        <w:rPr>
          <w:bCs/>
          <w:b/>
        </w:rPr>
        <w:t xml:space="preserve">Radiologist</w:t>
      </w:r>
      <w:r>
        <w:t xml:space="preserve"> </w:t>
      </w:r>
      <w:r>
        <w:t xml:space="preserve">services.</w:t>
      </w:r>
    </w:p>
    <w:bookmarkStart w:id="21" w:name="key-sales-metrics-q3-2023-vs.-q3-2022"/>
    <w:p>
      <w:pPr>
        <w:pStyle w:val="Heading3"/>
      </w:pPr>
      <w:r>
        <w:t xml:space="preserve">Key Sales Metrics (Q3 2023 vs. Q3 2022)</w:t>
      </w:r>
    </w:p>
    <w:p>
      <w:pPr>
        <w:pStyle w:val="FirstParagraph"/>
      </w:pPr>
      <w:r>
        <w:t xml:space="preserve">Performance Indicator</w:t>
      </w:r>
    </w:p>
    <w:bookmarkEnd w:id="21"/>
    <w:bookmarkEnd w:id="22"/>
    <w:p>
      <w:pPr>
        <w:pStyle w:val="BodyText"/>
      </w:pPr>
      <w:r>
        <w:t xml:space="preserve">Q3 2023</w:t>
      </w:r>
    </w:p>
    <w:p>
      <w:pPr>
        <w:pStyle w:val="BodyText"/>
      </w:pPr>
      <w:r>
        <w:t xml:space="preserve">Q3 2022</w:t>
      </w:r>
    </w:p>
    <w:p>
      <w:pPr>
        <w:pStyle w:val="BodyText"/>
      </w:pPr>
      <w:r>
        <w:t xml:space="preserve">% Change</w:t>
      </w:r>
    </w:p>
    <w:p>
      <w:pPr>
        <w:pStyle w:val="BodyText"/>
      </w:pPr>
      <w:r>
        <w:t xml:space="preserve">Total Procedures Handled (Buenos Aires)</w:t>
      </w:r>
    </w:p>
    <w:p>
      <w:pPr>
        <w:pStyle w:val="BodyText"/>
      </w:pPr>
      <w:r>
        <w:t xml:space="preserve">14,895</w:t>
      </w:r>
    </w:p>
    <w:p>
      <w:pPr>
        <w:pStyle w:val="BodyText"/>
      </w:pPr>
      <w:r>
        <w:t xml:space="preserve">13,076</w:t>
      </w:r>
    </w:p>
    <w:p>
      <w:pPr>
        <w:pStyle w:val="BodyText"/>
      </w:pPr>
      <w:r>
        <w:t xml:space="preserve">+13.9%</w:t>
      </w:r>
    </w:p>
    <w:p>
      <w:pPr>
        <w:pStyle w:val="BodyText"/>
      </w:pPr>
      <w:r>
        <w:t xml:space="preserve">Radiologist-Performed Critical Studies (+27% YoY)</w:t>
      </w:r>
    </w:p>
    <w:p>
      <w:pPr>
        <w:pStyle w:val="BodyText"/>
      </w:pPr>
      <w:r>
        <w:t xml:space="preserve">New Clinic Partnerships Secured</w:t>
      </w:r>
    </w:p>
    <w:p>
      <w:pPr>
        <w:pStyle w:val="BodyText"/>
      </w:pPr>
      <w:r>
        <w:t xml:space="preserve">8 (including 2 in Villa Ortúzar)</w:t>
      </w:r>
    </w:p>
    <w:p>
      <w:pPr>
        <w:pStyle w:val="BodyText"/>
      </w:pPr>
      <w:r>
        <w:t xml:space="preserve">5</w:t>
      </w:r>
    </w:p>
    <w:p>
      <w:pPr>
        <w:pStyle w:val="BodyText"/>
      </w:pPr>
      <w:r>
        <w:t xml:space="preserve">+60%</w:t>
      </w:r>
    </w:p>
    <w:p>
      <w:pPr>
        <w:pStyle w:val="BodyText"/>
      </w:pPr>
      <w:r>
        <w:t xml:space="preserve">Average Revenue Per Study (ARPU)</w:t>
      </w:r>
    </w:p>
    <w:p>
      <w:pPr>
        <w:pStyle w:val="BodyText"/>
      </w:pPr>
      <w:r>
        <w:t xml:space="preserve">$142.70</w:t>
      </w:r>
    </w:p>
    <w:p>
      <w:pPr>
        <w:pStyle w:val="BodyText"/>
      </w:pPr>
      <w:r>
        <w:t xml:space="preserve">(Argentina pesos: $13,450)</w:t>
      </w:r>
    </w:p>
    <w:p>
      <w:pPr>
        <w:pStyle w:val="BodyText"/>
      </w:pPr>
      <w:r>
        <w:t xml:space="preserve">$128.90</w:t>
      </w:r>
    </w:p>
    <w:p>
      <w:pPr>
        <w:pStyle w:val="BodyText"/>
      </w:pPr>
      <w:r>
        <w:t xml:space="preserve">+10.7%</w:t>
      </w:r>
    </w:p>
    <w:p>
      <w:pPr>
        <w:pStyle w:val="BodyText"/>
      </w:pPr>
      <w:r>
        <w:t xml:space="preserve">The data confirms that Argentina Buenos Aires remains the engine of radiology service growth in Argentina, accounting for 38% of all private imaging market volume despite having only 22% of the national population. This concentration is driven by higher urbanization rates and superior infrastructure compared to other regions.</w:t>
      </w:r>
    </w:p>
    <w:bookmarkStart w:id="23" w:name="X5cecf006130d3a74744a97b77b5cdbdd603a1e5"/>
    <w:p>
      <w:pPr>
        <w:pStyle w:val="Heading2"/>
      </w:pPr>
      <w:r>
        <w:t xml:space="preserve">Strategic Insights: Why Our Radiologist-Focused Approach Wins</w:t>
      </w:r>
    </w:p>
    <w:p>
      <w:pPr>
        <w:pStyle w:val="FirstParagraph"/>
      </w:pPr>
      <w:r>
        <w:t xml:space="preserve">This Sales Report demonstrates that our success stems from understanding the unique operational challenges faced by radiologists in Argentina Buenos Aires. Unlike generic medical equipment vendors, we've developed specialized service packages addressing:</w:t>
      </w:r>
    </w:p>
    <w:p>
      <w:pPr>
        <w:numPr>
          <w:ilvl w:val="0"/>
          <w:numId w:val="1001"/>
        </w:numPr>
        <w:pStyle w:val="Compact"/>
      </w:pPr>
      <w:r>
        <w:rPr>
          <w:bCs/>
          <w:b/>
        </w:rPr>
        <w:t xml:space="preserve">Regulatory Navigation:</w:t>
      </w:r>
      <w:r>
        <w:t xml:space="preserve"> </w:t>
      </w:r>
      <w:r>
        <w:t xml:space="preserve">We provide dedicated compliance support for ANMAT (Argentine National Administration of Drugs, Foods and Medical Devices) certifications – critical for radiologists seeking new technology approvals in Buenos Aires</w:t>
      </w:r>
    </w:p>
    <w:p>
      <w:pPr>
        <w:numPr>
          <w:ilvl w:val="0"/>
          <w:numId w:val="1001"/>
        </w:numPr>
        <w:pStyle w:val="Compact"/>
      </w:pPr>
      <w:r>
        <w:rPr>
          <w:bCs/>
          <w:b/>
        </w:rPr>
        <w:t xml:space="preserve">Workflow Integration:</w:t>
      </w:r>
      <w:r>
        <w:t xml:space="preserve"> </w:t>
      </w:r>
      <w:r>
        <w:t xml:space="preserve">Customized PACS/RIS solutions designed for high-volume clinics like those in Palermo and Recoleta where patient throughput exceeds 50 studies/day</w:t>
      </w:r>
    </w:p>
    <w:p>
      <w:pPr>
        <w:numPr>
          <w:ilvl w:val="0"/>
          <w:numId w:val="1001"/>
        </w:numPr>
        <w:pStyle w:val="Compact"/>
      </w:pPr>
      <w:r>
        <w:rPr>
          <w:bCs/>
          <w:b/>
        </w:rPr>
        <w:t xml:space="preserve">Financing Solutions:</w:t>
      </w:r>
      <w:r>
        <w:t xml:space="preserve"> </w:t>
      </w:r>
      <w:r>
        <w:t xml:space="preserve">Argentina-specific payment plans accommodating the peso devaluation impact on equipment procurement budgets</w:t>
      </w:r>
    </w:p>
    <w:p>
      <w:pPr>
        <w:pStyle w:val="FirstParagraph"/>
      </w:pPr>
      <w:r>
        <w:t xml:space="preserve">The implementation of our "Buenos Aires Radiologist Accelerator" program has directly contributed to a 32% reduction in client onboarding time – a key differentiator in this competitive market. This specialized approach has enabled us to secure contracts with 14 of the top 20 private radiology clinics in Argentina Buenos Aires.</w:t>
      </w:r>
    </w:p>
    <w:bookmarkEnd w:id="23"/>
    <w:bookmarkStart w:id="24" w:name="X5d75aba540061e67780c670293ef36f919d19d8"/>
    <w:p>
      <w:pPr>
        <w:pStyle w:val="Heading2"/>
      </w:pPr>
      <w:r>
        <w:t xml:space="preserve">Customer Feedback: Radiologist Perspectives from Argentina</w:t>
      </w:r>
    </w:p>
    <w:p>
      <w:pPr>
        <w:pStyle w:val="FirstParagraph"/>
      </w:pPr>
      <w:r>
        <w:t xml:space="preserve">Through comprehensive surveys of our radiologist clients across Buenos Aires, we've identified three critical success factors:</w:t>
      </w:r>
    </w:p>
    <w:p>
      <w:pPr>
        <w:numPr>
          <w:ilvl w:val="0"/>
          <w:numId w:val="1002"/>
        </w:numPr>
        <w:pStyle w:val="Compact"/>
      </w:pPr>
      <w:r>
        <w:rPr>
          <w:bCs/>
          <w:b/>
        </w:rPr>
        <w:t xml:space="preserve">Technical Reliability:</w:t>
      </w:r>
      <w:r>
        <w:t xml:space="preserve"> </w:t>
      </w:r>
      <w:r>
        <w:t xml:space="preserve">"When our MRI scanner failed at midnight in Palermo, your technician was here within 97 minutes – a game-changer for our emergency workflow." (Dr. Carlos Mendez, Radiologist at Centro Diagnóstico San Martín)</w:t>
      </w:r>
    </w:p>
    <w:p>
      <w:pPr>
        <w:numPr>
          <w:ilvl w:val="0"/>
          <w:numId w:val="1002"/>
        </w:numPr>
        <w:pStyle w:val="Compact"/>
      </w:pPr>
      <w:r>
        <w:rPr>
          <w:bCs/>
          <w:b/>
        </w:rPr>
        <w:t xml:space="preserve">Local Market Knowledge:</w:t>
      </w:r>
      <w:r>
        <w:t xml:space="preserve"> </w:t>
      </w:r>
      <w:r>
        <w:t xml:space="preserve">"Your team understands that Buenos Aires health insurance reimbursement rates require different billing strategies than in Córdoba." (Dr. Sofia Rossi, Head of Imaging at Clínica Cervantes)</w:t>
      </w:r>
    </w:p>
    <w:p>
      <w:pPr>
        <w:numPr>
          <w:ilvl w:val="0"/>
          <w:numId w:val="1002"/>
        </w:numPr>
        <w:pStyle w:val="Compact"/>
      </w:pPr>
      <w:r>
        <w:rPr>
          <w:bCs/>
          <w:b/>
        </w:rPr>
        <w:t xml:space="preserve">Proactive Support:</w:t>
      </w:r>
      <w:r>
        <w:t xml:space="preserve"> </w:t>
      </w:r>
      <w:r>
        <w:t xml:space="preserve">"You anticipated our need for AI-based lung nodule detection before it became mandatory – this is why we've expanded to three locations." (Dr. Mateo Fernandez, Senior Radiologist at Hospital Británico)</w:t>
      </w:r>
    </w:p>
    <w:p>
      <w:pPr>
        <w:pStyle w:val="FirstParagraph"/>
      </w:pPr>
      <w:r>
        <w:t xml:space="preserve">"In Argentina Buenos Aires, the difference between a successful radiology practice and an operational challenge often comes down to having a technology partner who speaks our language – both medically and regionally."</w:t>
      </w:r>
    </w:p>
    <w:bookmarkEnd w:id="24"/>
    <w:bookmarkStart w:id="27" w:name="X93ab5074a86578408b37d423925875e1f6f64d8"/>
    <w:p>
      <w:pPr>
        <w:pStyle w:val="Heading2"/>
      </w:pPr>
      <w:r>
        <w:t xml:space="preserve">Challenges and Strategic Opportunities for Radiologists in Argentina</w:t>
      </w:r>
    </w:p>
    <w:p>
      <w:pPr>
        <w:pStyle w:val="FirstParagraph"/>
      </w:pPr>
      <w:r>
        <w:t xml:space="preserve">This Sales Report identifies two critical challenges requiring immediate strategic attention from radiologist practices across Buenos Aires:</w:t>
      </w:r>
    </w:p>
    <w:p>
      <w:pPr>
        <w:numPr>
          <w:ilvl w:val="0"/>
          <w:numId w:val="1003"/>
        </w:numPr>
        <w:pStyle w:val="Compact"/>
      </w:pPr>
      <w:r>
        <w:rPr>
          <w:bCs/>
          <w:b/>
        </w:rPr>
        <w:t xml:space="preserve">Technological Gap:</w:t>
      </w:r>
      <w:r>
        <w:t xml:space="preserve"> </w:t>
      </w:r>
      <w:r>
        <w:t xml:space="preserve">Only 41% of Buenos Aires clinics have adopted AI-assisted diagnostics, creating a competitive disadvantage against newer entrants</w:t>
      </w:r>
    </w:p>
    <w:p>
      <w:pPr>
        <w:numPr>
          <w:ilvl w:val="0"/>
          <w:numId w:val="1003"/>
        </w:numPr>
        <w:pStyle w:val="Compact"/>
      </w:pPr>
      <w:r>
        <w:rPr>
          <w:bCs/>
          <w:b/>
        </w:rPr>
        <w:t xml:space="preserve">Staff Retention:</w:t>
      </w:r>
      <w:r>
        <w:t xml:space="preserve"> </w:t>
      </w:r>
      <w:r>
        <w:t xml:space="preserve">Radiologist vacancy rate has reached 27% in the city – significantly higher than national average (19%)</w:t>
      </w:r>
    </w:p>
    <w:p>
      <w:pPr>
        <w:pStyle w:val="FirstParagraph"/>
      </w:pPr>
      <w:r>
        <w:t xml:space="preserve">To capitalize on these challenges, we've developed two targeted initiatives for our radiologist partners:</w:t>
      </w:r>
    </w:p>
    <w:bookmarkStart w:id="25" w:name="buenos-aires-ai-diagnostic-suite"/>
    <w:p>
      <w:pPr>
        <w:pStyle w:val="Heading3"/>
      </w:pPr>
      <w:r>
        <w:t xml:space="preserve">1. Buenos Aires AI Diagnostic Suite</w:t>
      </w:r>
    </w:p>
    <w:p>
      <w:pPr>
        <w:pStyle w:val="FirstParagraph"/>
      </w:pPr>
      <w:r>
        <w:t xml:space="preserve">Complimentary pilot program for 50 high-volume clinics to implement AI tools that reduce reading time by 22% while meeting Argentina's new regulatory requirements for automated reporting.</w:t>
      </w:r>
    </w:p>
    <w:bookmarkEnd w:id="25"/>
    <w:bookmarkStart w:id="26" w:name="radiologist-talent-network"/>
    <w:p>
      <w:pPr>
        <w:pStyle w:val="Heading3"/>
      </w:pPr>
      <w:r>
        <w:t xml:space="preserve">2. Radiologist Talent Network</w:t>
      </w:r>
    </w:p>
    <w:p>
      <w:pPr>
        <w:pStyle w:val="FirstParagraph"/>
      </w:pPr>
      <w:r>
        <w:t xml:space="preserve">A partnership with Universidad de Buenos Aires to create a dedicated recruitment pipeline, addressing the city's acute staffing shortage through specialized residency program placement.</w:t>
      </w:r>
    </w:p>
    <w:bookmarkEnd w:id="26"/>
    <w:bookmarkEnd w:id="27"/>
    <w:bookmarkStart w:id="28" w:name="X108d9a75a593c41d464bb2350ff7c43b7955f9a"/>
    <w:p>
      <w:pPr>
        <w:pStyle w:val="Heading2"/>
      </w:pPr>
      <w:r>
        <w:t xml:space="preserve">Conclusion: The Future of Radiology Sales in Argentina Buenos Aires</w:t>
      </w:r>
    </w:p>
    <w:p>
      <w:pPr>
        <w:pStyle w:val="FirstParagraph"/>
      </w:pPr>
      <w:r>
        <w:t xml:space="preserve">This Sales Report confirms that the radiology market in Argentina Buenos Aires is not merely growing – it's undergoing a strategic transformation. As a provider focused specifically on supporting local radiologists, we've positioned ourselves at the epicenter of this evolution. Our Q3 results demonstrate that when sales strategies align with Argentina's unique healthcare ecosystem and prioritize the specific needs of</w:t>
      </w:r>
      <w:r>
        <w:t xml:space="preserve"> </w:t>
      </w:r>
      <w:r>
        <w:rPr>
          <w:bCs/>
          <w:b/>
        </w:rPr>
        <w:t xml:space="preserve">Radiologist</w:t>
      </w:r>
      <w:r>
        <w:t xml:space="preserve"> </w:t>
      </w:r>
      <w:r>
        <w:t xml:space="preserve">professionals, sustainable growth becomes inevitable.</w:t>
      </w:r>
    </w:p>
    <w:p>
      <w:pPr>
        <w:pStyle w:val="BodyText"/>
      </w:pPr>
      <w:r>
        <w:t xml:space="preserve">Looking ahead to Q4 2023, we project a 16-19% market share gain in Buenos Aires through our new "Radiologist Partnership Program," which will include exclusive access to FDA-cleared equipment with Argentina-specific pricing. This initiative directly responds to the market demand identified in this Sales Report – where radiologists are increasingly seeking partners who understand that success in Argentina Buenos Aires requires more than just technology; it demands cultural and operational expertise.</w:t>
      </w:r>
    </w:p>
    <w:p>
      <w:pPr>
        <w:pStyle w:val="BodyText"/>
      </w:pPr>
      <w:r>
        <w:t xml:space="preserve">As we close this reporting period, we reaffirm our commitment to being the indispensable sales partner for every radiologist serving Argentina's most dynamic healthcare market. The data is clear: in the competitive landscape of Buenos Aires radiology services, specialization and local knowledge are non-negotiable for sustained success.</w:t>
      </w:r>
    </w:p>
    <w:bookmarkEnd w:id="28"/>
    <w:p>
      <w:pPr>
        <w:pStyle w:val="BodyText"/>
      </w:pPr>
      <w:r>
        <w:t xml:space="preserve">© 2023 Buenos Aires Medical Imaging Solutions (BAMIS) | Confidential Business Report | Prepared for Internal Executive Use Only</w:t>
      </w:r>
    </w:p>
    <w:p>
      <w:pPr>
        <w:pStyle w:val="BodyText"/>
      </w:pPr>
      <w:r>
        <w:t xml:space="preserve">Word Count: 847 | Sales Report Reference #ARG-RA-DIAG-2023Q3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Radiology Services Market Analysis - Argentina Buenos Aires</dc:title>
  <dc:creator/>
  <dc:language>en</dc:language>
  <cp:keywords/>
  <dcterms:created xsi:type="dcterms:W3CDTF">2026-07-23T22:17:17Z</dcterms:created>
  <dcterms:modified xsi:type="dcterms:W3CDTF">2026-07-23T22:17:17Z</dcterms:modified>
</cp:coreProperties>
</file>

<file path=docProps/custom.xml><?xml version="1.0" encoding="utf-8"?>
<Properties xmlns="http://schemas.openxmlformats.org/officeDocument/2006/custom-properties" xmlns:vt="http://schemas.openxmlformats.org/officeDocument/2006/docPropsVTypes"/>
</file>