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Melbourne,</w:t>
      </w:r>
      <w:r>
        <w:t xml:space="preserve"> </w:t>
      </w:r>
      <w:r>
        <w:t xml:space="preserve">Australia</w:t>
      </w:r>
    </w:p>
    <w:bookmarkStart w:id="31" w:name="X37912890bbc9e63e9619ad122dec959bcc25008"/>
    <w:p>
      <w:pPr>
        <w:pStyle w:val="Heading1"/>
      </w:pPr>
      <w:r>
        <w:t xml:space="preserve">Sales Report: Radiologist Demand and Service Performance in Melbourne, Australia</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Region Covered:</w:t>
      </w:r>
      <w:r>
        <w:t xml:space="preserve"> </w:t>
      </w:r>
      <w:r>
        <w:t xml:space="preserve">Melbourne, Victoria, Australia</w:t>
      </w:r>
    </w:p>
    <w:bookmarkStart w:id="20" w:name="executive-summary"/>
    <w:p>
      <w:pPr>
        <w:pStyle w:val="Heading2"/>
      </w:pPr>
      <w:r>
        <w:t xml:space="preserve">Executive Summary</w:t>
      </w:r>
    </w:p>
    <w:p>
      <w:pPr>
        <w:pStyle w:val="FirstParagraph"/>
      </w:pPr>
      <w:r>
        <w:t xml:space="preserve">This comprehensive Sales Report details the current market dynamics for radiological services in Melbourne, Australia. The analysis confirms an unprecedented surge in demand for qualified Radiologist services driven by population growth, aging demographics, and advanced medical technology adoption. As a critical component of healthcare infrastructure in Australia Melbourne, radiology service sales have increased by 24% year-on-year (2022-2023), outpacing national averages. This document serves as both an operational assessment and strategic roadmap for capitalizing on this growing market opportunity within Australia Melbourne.</w:t>
      </w:r>
    </w:p>
    <w:bookmarkEnd w:id="20"/>
    <w:bookmarkStart w:id="22" w:name="Xbf705466c1f945518f67c1722961027943c4835"/>
    <w:p>
      <w:pPr>
        <w:pStyle w:val="Heading2"/>
      </w:pPr>
      <w:r>
        <w:t xml:space="preserve">Market Analysis: Radiologist Demand in Melbourne, Australia</w:t>
      </w:r>
    </w:p>
    <w:p>
      <w:pPr>
        <w:pStyle w:val="FirstParagraph"/>
      </w:pPr>
      <w:r>
        <w:t xml:space="preserve">Melbourne's radiology services sector has experienced exponential growth due to several converging factors. The Victorian government's $1.8 billion "Digital Health Initiative" accelerated adoption of AI-powered imaging systems across 47 major healthcare facilities in Australia Melbourne. Consequently, the demand for skilled Radiologist professionals has intensified, with vacancy rates exceeding 32% in metropolitan areas – significantly higher than the national average of 20%. Our sales data reveals that private imaging centers across Melbourne reported a 31% increase in service bookings during Q3 2023, directly correlating with the expansion of Radiologist staffing capacity.</w:t>
      </w:r>
    </w:p>
    <w:bookmarkStart w:id="21" w:name="Xb8c14f1813521a427c34f9d482d41fbe8f49dd2"/>
    <w:p>
      <w:pPr>
        <w:pStyle w:val="Heading3"/>
      </w:pPr>
      <w:r>
        <w:t xml:space="preserve">Key Sales Metrics (Australia Melbourne Region)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Metric</w:t>
            </w:r>
          </w:p>
        </w:tc>
        <w:tc>
          <w:tcPr/>
          <w:p>
            <w:pPr>
              <w:pStyle w:val="Compact"/>
              <w:jc w:val="left"/>
            </w:pPr>
            <w:r>
              <w:t xml:space="preserve">2021</w:t>
            </w:r>
          </w:p>
        </w:tc>
        <w:tc>
          <w:tcPr/>
          <w:p>
            <w:pPr>
              <w:pStyle w:val="Compact"/>
              <w:jc w:val="left"/>
            </w:pPr>
            <w:r>
              <w:t xml:space="preserve">2022</w:t>
            </w:r>
          </w:p>
        </w:tc>
        <w:tc>
          <w:tcPr/>
          <w:p>
            <w:pPr>
              <w:pStyle w:val="Compact"/>
              <w:jc w:val="left"/>
            </w:pPr>
            <w:r>
              <w:t xml:space="preserve">2023 (Projected)</w:t>
            </w:r>
          </w:p>
        </w:tc>
        <w:tc>
          <w:tcPr/>
          <w:p>
            <w:pPr>
              <w:pStyle w:val="Compact"/>
              <w:jc w:val="left"/>
            </w:pPr>
            <w:r>
              <w:t xml:space="preserve">Growth vs Previous Year</w:t>
            </w:r>
          </w:p>
        </w:tc>
      </w:tr>
      <w:tr>
        <w:tc>
          <w:tcPr/>
          <w:p>
            <w:pPr>
              <w:pStyle w:val="Compact"/>
              <w:jc w:val="left"/>
            </w:pPr>
            <w:r>
              <w:t xml:space="preserve">Total Imaging Procedures Conducted</w:t>
            </w:r>
          </w:p>
        </w:tc>
        <w:tc>
          <w:tcPr/>
          <w:p>
            <w:pPr>
              <w:pStyle w:val="Compact"/>
              <w:jc w:val="left"/>
            </w:pPr>
            <w:r>
              <w:t xml:space="preserve">856,400</w:t>
            </w:r>
          </w:p>
        </w:tc>
        <w:tc>
          <w:tcPr/>
          <w:p>
            <w:pPr>
              <w:pStyle w:val="Compact"/>
              <w:jc w:val="left"/>
            </w:pPr>
            <w:r>
              <w:t xml:space="preserve">1,012,750</w:t>
            </w:r>
          </w:p>
        </w:tc>
        <w:tc>
          <w:tcPr/>
          <w:p>
            <w:pPr>
              <w:pStyle w:val="Compact"/>
              <w:jc w:val="left"/>
            </w:pPr>
            <w:r>
              <w:t xml:space="preserve">1,235,980</w:t>
            </w:r>
          </w:p>
        </w:tc>
        <w:tc>
          <w:tcPr/>
          <w:p>
            <w:pPr>
              <w:pStyle w:val="Compact"/>
              <w:jc w:val="left"/>
            </w:pPr>
            <w:r>
              <w:t xml:space="preserve">+22.1%</w:t>
            </w:r>
          </w:p>
        </w:tc>
      </w:tr>
      <w:tr>
        <w:tc>
          <w:tcPr/>
          <w:p>
            <w:pPr>
              <w:pStyle w:val="Compact"/>
              <w:jc w:val="left"/>
            </w:pPr>
            <w:r>
              <w:t xml:space="preserve">Radiologist-Interpreted Scans</w:t>
            </w:r>
          </w:p>
        </w:tc>
        <w:tc>
          <w:tcPr/>
          <w:p>
            <w:pPr>
              <w:pStyle w:val="Compact"/>
              <w:jc w:val="left"/>
            </w:pPr>
            <w:r>
              <w:t xml:space="preserve">684,200</w:t>
            </w:r>
          </w:p>
        </w:tc>
        <w:tc>
          <w:tcPr/>
          <w:p>
            <w:pPr>
              <w:pStyle w:val="Compact"/>
              <w:jc w:val="left"/>
            </w:pPr>
            <w:r>
              <w:t xml:space="preserve">819,350</w:t>
            </w:r>
          </w:p>
        </w:tc>
        <w:tc>
          <w:tcPr/>
          <w:p>
            <w:pPr>
              <w:pStyle w:val="Compact"/>
              <w:jc w:val="left"/>
            </w:pPr>
            <w:r>
              <w:t xml:space="preserve">997,520</w:t>
            </w:r>
          </w:p>
        </w:tc>
        <w:tc>
          <w:tcPr/>
          <w:p>
            <w:pPr>
              <w:pStyle w:val="Compact"/>
              <w:jc w:val="left"/>
            </w:pPr>
            <w:r>
              <w:t xml:space="preserve">+21.7%</w:t>
            </w:r>
          </w:p>
        </w:tc>
      </w:tr>
      <w:tr>
        <w:tc>
          <w:tcPr/>
          <w:p>
            <w:pPr>
              <w:pStyle w:val="Compact"/>
              <w:jc w:val="left"/>
            </w:pPr>
            <w:r>
              <w:t xml:space="preserve">New Patient Acquisitions (Melbourne)</w:t>
            </w:r>
          </w:p>
        </w:tc>
        <w:tc>
          <w:tcPr/>
          <w:p>
            <w:pPr>
              <w:pStyle w:val="Compact"/>
              <w:jc w:val="left"/>
            </w:pPr>
            <w:r>
              <w:t xml:space="preserve">42,800</w:t>
            </w:r>
          </w:p>
        </w:tc>
        <w:tc>
          <w:tcPr/>
          <w:p>
            <w:pPr>
              <w:pStyle w:val="Compact"/>
              <w:jc w:val="left"/>
            </w:pPr>
            <w:r>
              <w:t xml:space="preserve">53,650</w:t>
            </w:r>
          </w:p>
        </w:tc>
        <w:tc>
          <w:tcPr/>
          <w:p>
            <w:pPr>
              <w:pStyle w:val="Compact"/>
              <w:jc w:val="left"/>
            </w:pPr>
            <w:r>
              <w:t xml:space="preserve">67,180</w:t>
            </w:r>
          </w:p>
        </w:tc>
        <w:tc>
          <w:tcPr/>
          <w:p>
            <w:pPr>
              <w:pStyle w:val="Compact"/>
              <w:jc w:val="left"/>
            </w:pPr>
            <w:r>
              <w:t xml:space="preserve">+25.2%</w:t>
            </w:r>
          </w:p>
        </w:tc>
      </w:tr>
      <w:tr>
        <w:tc>
          <w:tcPr/>
          <w:p>
            <w:pPr>
              <w:pStyle w:val="Compact"/>
              <w:jc w:val="left"/>
            </w:pPr>
            <w:r>
              <w:t xml:space="preserve">Avg. Revenue per Radiologist (AUD)</w:t>
            </w:r>
          </w:p>
        </w:tc>
        <w:tc>
          <w:tcPr/>
          <w:p>
            <w:pPr>
              <w:pStyle w:val="Compact"/>
              <w:jc w:val="left"/>
            </w:pPr>
            <w:r>
              <w:t xml:space="preserve">$984,300</w:t>
            </w:r>
          </w:p>
        </w:tc>
        <w:tc>
          <w:tcPr/>
          <w:p>
            <w:pPr>
              <w:pStyle w:val="Compact"/>
              <w:jc w:val="left"/>
            </w:pPr>
            <w:r>
              <w:t xml:space="preserve">$1,136,750</w:t>
            </w:r>
          </w:p>
        </w:tc>
        <w:tc>
          <w:tcPr/>
          <w:p>
            <w:pPr>
              <w:pStyle w:val="Compact"/>
              <w:jc w:val="left"/>
            </w:pPr>
            <w:r>
              <w:t xml:space="preserve">$1,382,450</w:t>
            </w:r>
          </w:p>
        </w:tc>
        <w:tc>
          <w:tcPr/>
          <w:p>
            <w:pPr>
              <w:pStyle w:val="Compact"/>
              <w:jc w:val="left"/>
            </w:pPr>
            <w:r>
              <w:t xml:space="preserve">+21.6%</w:t>
            </w:r>
          </w:p>
        </w:tc>
      </w:tr>
    </w:tbl>
    <w:bookmarkEnd w:id="21"/>
    <w:bookmarkEnd w:id="22"/>
    <w:bookmarkStart w:id="23" w:name="Xc9ea8165ff870934dddaac988294bf9331ec1d6"/>
    <w:p>
      <w:pPr>
        <w:pStyle w:val="Heading2"/>
      </w:pPr>
      <w:r>
        <w:t xml:space="preserve">Competitive Landscape Analysis: Radiologist Positioning in Australia Melbourne</w:t>
      </w:r>
    </w:p>
    <w:p>
      <w:pPr>
        <w:pStyle w:val="FirstParagraph"/>
      </w:pPr>
      <w:r>
        <w:t xml:space="preserve">The Australian radiology market is highly competitive, with 18 major providers operating across Melbourne. Our competitive analysis reveals three critical differentiators that position us favorably for sales growth:</w:t>
      </w:r>
    </w:p>
    <w:p>
      <w:pPr>
        <w:numPr>
          <w:ilvl w:val="0"/>
          <w:numId w:val="1001"/>
        </w:numPr>
        <w:pStyle w:val="Compact"/>
      </w:pPr>
      <w:r>
        <w:rPr>
          <w:bCs/>
          <w:b/>
        </w:rPr>
        <w:t xml:space="preserve">AI Integration Partnership:</w:t>
      </w:r>
      <w:r>
        <w:t xml:space="preserve"> </w:t>
      </w:r>
      <w:r>
        <w:t xml:space="preserve">Our exclusive partnership with Vizient AI for real-time image analysis has reduced report turnaround time by 40% – a key selling point when marketing Radiologist services to private hospitals in Melbourne.</w:t>
      </w:r>
    </w:p>
    <w:p>
      <w:pPr>
        <w:numPr>
          <w:ilvl w:val="0"/>
          <w:numId w:val="1001"/>
        </w:numPr>
        <w:pStyle w:val="Compact"/>
      </w:pPr>
      <w:r>
        <w:rPr>
          <w:bCs/>
          <w:b/>
        </w:rPr>
        <w:t xml:space="preserve">Specialized Sub-Specialty Coverage:</w:t>
      </w:r>
      <w:r>
        <w:t xml:space="preserve"> </w:t>
      </w:r>
      <w:r>
        <w:t xml:space="preserve">Unlike competitors offering general radiology, our Melbourne team includes 12 certified subspecialists (neuroradiology, musculoskeletal, pediatric) – a unique value proposition driving higher sales conversions.</w:t>
      </w:r>
    </w:p>
    <w:p>
      <w:pPr>
        <w:numPr>
          <w:ilvl w:val="0"/>
          <w:numId w:val="1001"/>
        </w:numPr>
        <w:pStyle w:val="Compact"/>
      </w:pPr>
      <w:r>
        <w:rPr>
          <w:bCs/>
          <w:b/>
        </w:rPr>
        <w:t xml:space="preserve">Patient Experience Focus:</w:t>
      </w:r>
      <w:r>
        <w:t xml:space="preserve"> </w:t>
      </w:r>
      <w:r>
        <w:t xml:space="preserve">Our "Same-Day Consultation" service for complex cases has generated 37% repeat business in Australia Melbourne's private healthcare segment, directly impacting Radiologist service retention rates.</w:t>
      </w:r>
    </w:p>
    <w:bookmarkEnd w:id="23"/>
    <w:bookmarkStart w:id="26" w:name="strategic-sales-performance-breakdown"/>
    <w:p>
      <w:pPr>
        <w:pStyle w:val="Heading2"/>
      </w:pPr>
      <w:r>
        <w:t xml:space="preserve">Strategic Sales Performance Breakdown</w:t>
      </w:r>
    </w:p>
    <w:p>
      <w:pPr>
        <w:pStyle w:val="FirstParagraph"/>
      </w:pPr>
      <w:r>
        <w:t xml:space="preserve">Our current Sales Report identifies two pivotal growth vectors:</w:t>
      </w:r>
    </w:p>
    <w:bookmarkStart w:id="24" w:name="a.-hospital-partnership-expansion"/>
    <w:p>
      <w:pPr>
        <w:pStyle w:val="Heading3"/>
      </w:pPr>
      <w:r>
        <w:t xml:space="preserve">A. Hospital Partnership Expansion</w:t>
      </w:r>
    </w:p>
    <w:p>
      <w:pPr>
        <w:pStyle w:val="FirstParagraph"/>
      </w:pPr>
      <w:r>
        <w:t xml:space="preserve">The recent contract with Eastern Health Network represents a $4.2M annual revenue opportunity, securing our position as the primary Radiologist service provider for 7 hospitals across Melbourne. This partnership includes dedicated on-site Radiologist staffing at all facilities – a model that has increased average revenue per hospital by 18% compared to traditional vendor arrangements.</w:t>
      </w:r>
    </w:p>
    <w:bookmarkEnd w:id="24"/>
    <w:bookmarkStart w:id="25" w:name="b.-private-practice-client-acquisition"/>
    <w:p>
      <w:pPr>
        <w:pStyle w:val="Heading3"/>
      </w:pPr>
      <w:r>
        <w:t xml:space="preserve">B. Private Practice Client Acquisition</w:t>
      </w:r>
    </w:p>
    <w:p>
      <w:pPr>
        <w:pStyle w:val="FirstParagraph"/>
      </w:pPr>
      <w:r>
        <w:t xml:space="preserve">Our targeted sales campaign for Melbourne-based private practices yielded 27 new contracts in Q3 alone, representing $1.8M in incremental revenue. The key differentiator was our "Radiologist on Demand" service – a flexible staffing model allowing practices to access specialist Radiologist support within 72 hours (vs industry standard of 14 days). This directly addresses the acute staffing shortages documented in our Sales Report for Australia Melbourne.</w:t>
      </w:r>
    </w:p>
    <w:bookmarkEnd w:id="25"/>
    <w:bookmarkEnd w:id="26"/>
    <w:bookmarkStart w:id="27" w:name="X421bdabdeb6cc14b7116d3a422e84c9aa11cb0f"/>
    <w:p>
      <w:pPr>
        <w:pStyle w:val="Heading2"/>
      </w:pPr>
      <w:r>
        <w:t xml:space="preserve">Challenges &amp; Opportunities in the Australian Market</w:t>
      </w:r>
    </w:p>
    <w:p>
      <w:pPr>
        <w:pStyle w:val="FirstParagraph"/>
      </w:pPr>
      <w:r>
        <w:t xml:space="preserve">While growth is robust, two challenges require strategic intervention:</w:t>
      </w:r>
    </w:p>
    <w:p>
      <w:pPr>
        <w:numPr>
          <w:ilvl w:val="0"/>
          <w:numId w:val="1002"/>
        </w:numPr>
        <w:pStyle w:val="Compact"/>
      </w:pPr>
      <w:r>
        <w:rPr>
          <w:bCs/>
          <w:b/>
        </w:rPr>
        <w:t xml:space="preserve">Radiologist Shortage:</w:t>
      </w:r>
      <w:r>
        <w:t xml:space="preserve"> </w:t>
      </w:r>
      <w:r>
        <w:t xml:space="preserve">The 32% vacancy rate in Melbourne creates pricing pressure. Our Sales Report confirms that 68% of clients prioritize staffing guarantees over price – making our "guaranteed Radiologist availability" promise essential for sales success.</w:t>
      </w:r>
    </w:p>
    <w:p>
      <w:pPr>
        <w:numPr>
          <w:ilvl w:val="0"/>
          <w:numId w:val="1002"/>
        </w:numPr>
        <w:pStyle w:val="Compact"/>
      </w:pPr>
      <w:r>
        <w:rPr>
          <w:bCs/>
          <w:b/>
        </w:rPr>
        <w:t xml:space="preserve">Regulatory Complexity:</w:t>
      </w:r>
      <w:r>
        <w:t xml:space="preserve"> </w:t>
      </w:r>
      <w:r>
        <w:t xml:space="preserve">New MBS (Medicare Benefits Schedule) changes require retraining. We've developed a specialized client education program that has reduced compliance-related service interruptions by 55%.</w:t>
      </w:r>
    </w:p>
    <w:p>
      <w:pPr>
        <w:pStyle w:val="FirstParagraph"/>
      </w:pPr>
      <w:r>
        <w:t xml:space="preserve">Concurrently, significant opportunities exist:</w:t>
      </w:r>
    </w:p>
    <w:p>
      <w:pPr>
        <w:numPr>
          <w:ilvl w:val="0"/>
          <w:numId w:val="1003"/>
        </w:numPr>
        <w:pStyle w:val="Compact"/>
      </w:pPr>
      <w:r>
        <w:rPr>
          <w:bCs/>
          <w:b/>
        </w:rPr>
        <w:t xml:space="preserve">Regional Expansion:</w:t>
      </w:r>
      <w:r>
        <w:t xml:space="preserve"> </w:t>
      </w:r>
      <w:r>
        <w:t xml:space="preserve">Victoria's Regional Health Strategy identifies 12 new imaging centers to open by 2025 – positioning us for $8.3M in prospective sales.</w:t>
      </w:r>
    </w:p>
    <w:p>
      <w:pPr>
        <w:numPr>
          <w:ilvl w:val="0"/>
          <w:numId w:val="1003"/>
        </w:numPr>
        <w:pStyle w:val="Compact"/>
      </w:pPr>
      <w:r>
        <w:rPr>
          <w:bCs/>
          <w:b/>
        </w:rPr>
        <w:t xml:space="preserve">Tele-Radiology Growth:</w:t>
      </w:r>
      <w:r>
        <w:t xml:space="preserve"> </w:t>
      </w:r>
      <w:r>
        <w:t xml:space="preserve">Demand for remote Radiologist services has surged by 190% in Melbourne, with our virtual platform capturing 34% market share.</w:t>
      </w:r>
    </w:p>
    <w:bookmarkEnd w:id="27"/>
    <w:bookmarkStart w:id="28" w:name="X3b83549f27a4831a6a47b22da7796816befe257"/>
    <w:p>
      <w:pPr>
        <w:pStyle w:val="Heading2"/>
      </w:pPr>
      <w:r>
        <w:t xml:space="preserve">Strategic Recommendations for Sales Growth</w:t>
      </w:r>
    </w:p>
    <w:p>
      <w:pPr>
        <w:pStyle w:val="FirstParagraph"/>
      </w:pPr>
      <w:r>
        <w:t xml:space="preserve">This Sales Report concludes with three actionable initiatives to dominate the Radiologist service market in Australia Melbourne:</w:t>
      </w:r>
    </w:p>
    <w:p>
      <w:pPr>
        <w:numPr>
          <w:ilvl w:val="0"/>
          <w:numId w:val="1004"/>
        </w:numPr>
        <w:pStyle w:val="Compact"/>
      </w:pPr>
      <w:r>
        <w:rPr>
          <w:bCs/>
          <w:b/>
        </w:rPr>
        <w:t xml:space="preserve">Launch "Radiologist Talent Pipeline" Initiative:</w:t>
      </w:r>
      <w:r>
        <w:t xml:space="preserve"> </w:t>
      </w:r>
      <w:r>
        <w:t xml:space="preserve">Partner with University of Melbourne and Monash University to establish a dedicated radiology residency program. This addresses the talent shortage while creating a branded recruitment channel for our sales team to showcase workforce development capabilities.</w:t>
      </w:r>
    </w:p>
    <w:p>
      <w:pPr>
        <w:numPr>
          <w:ilvl w:val="0"/>
          <w:numId w:val="1004"/>
        </w:numPr>
        <w:pStyle w:val="Compact"/>
      </w:pPr>
      <w:r>
        <w:rPr>
          <w:bCs/>
          <w:b/>
        </w:rPr>
        <w:t xml:space="preserve">Develop Tiered Service Packages:</w:t>
      </w:r>
      <w:r>
        <w:t xml:space="preserve"> </w:t>
      </w:r>
      <w:r>
        <w:t xml:space="preserve">Introduce "Essential," "Advanced," and "Premium" Radiologist service tiers targeting different client segments. Our preliminary pricing analysis shows this could increase average contract value by 17% without compromising sales velocity.</w:t>
      </w:r>
    </w:p>
    <w:p>
      <w:pPr>
        <w:numPr>
          <w:ilvl w:val="0"/>
          <w:numId w:val="1004"/>
        </w:numPr>
        <w:pStyle w:val="Compact"/>
      </w:pPr>
      <w:r>
        <w:rPr>
          <w:bCs/>
          <w:b/>
        </w:rPr>
        <w:t xml:space="preserve">Create Melbourne-Specific Marketing Hub:</w:t>
      </w:r>
      <w:r>
        <w:t xml:space="preserve"> </w:t>
      </w:r>
      <w:r>
        <w:t xml:space="preserve">Establish a physical and digital presence in the Melbourne CBD to demonstrate local expertise. This "Australia Melbourne Radiologist Command Center" would serve as a client education hub, directly supporting our sales team's market penetration strategy.</w:t>
      </w:r>
    </w:p>
    <w:bookmarkEnd w:id="28"/>
    <w:bookmarkStart w:id="30" w:name="conclusion"/>
    <w:p>
      <w:pPr>
        <w:pStyle w:val="Heading2"/>
      </w:pPr>
      <w:r>
        <w:t xml:space="preserve">Conclusion</w:t>
      </w:r>
    </w:p>
    <w:p>
      <w:pPr>
        <w:pStyle w:val="FirstParagraph"/>
      </w:pPr>
      <w:r>
        <w:t xml:space="preserve">The current Sales Report unequivocally demonstrates that radiology services represent one of Australia Melbourne's most dynamic healthcare growth sectors. With demand for Radiologist services accelerating faster than the national average, our strategic focus on talent acquisition, technology integration, and client experience positions us to capture significant market share. The data confirms that proactive investment in Radiologist service capacity directly correlates with revenue growth – a critical insight for all stakeholders reviewing this Sales Report.</w:t>
      </w:r>
    </w:p>
    <w:p>
      <w:pPr>
        <w:pStyle w:val="BodyText"/>
      </w:pPr>
      <w:r>
        <w:t xml:space="preserve">As Melbourne continues to expand as Australia's health innovation capital, our ability to deliver exceptional Radiologist services will determine our competitive advantage. We recommend immediate implementation of the Talent Pipeline and Tiered Service initiatives to maximize the $12.7M potential revenue opportunity identified in this report for Australia Melbourne markets within 18 months.</w:t>
      </w:r>
    </w:p>
    <w:p>
      <w:pPr>
        <w:pStyle w:val="BodyText"/>
      </w:pPr>
      <w:r>
        <w:rPr>
          <w:bCs/>
          <w:b/>
        </w:rPr>
        <w:t xml:space="preserve">Prepared By:</w:t>
      </w:r>
      <w:r>
        <w:t xml:space="preserve"> </w:t>
      </w:r>
      <w:r>
        <w:t xml:space="preserve">National Healthcare Sales Strategy Team</w:t>
      </w:r>
      <w:r>
        <w:br/>
      </w:r>
      <w:r>
        <w:rPr>
          <w:bCs/>
          <w:b/>
        </w:rPr>
        <w:t xml:space="preserve">Approved For:</w:t>
      </w:r>
      <w:r>
        <w:t xml:space="preserve"> </w:t>
      </w:r>
      <w:r>
        <w:t xml:space="preserve">Australian Radiology Services Executive Council</w:t>
      </w:r>
    </w:p>
    <w:bookmarkStart w:id="29" w:name="word-count-847"/>
    <w:p>
      <w:pPr>
        <w:pStyle w:val="Heading3"/>
      </w:pPr>
      <w:r>
        <w:t xml:space="preserve">Word Count: 847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Melbourne, Australia</dc:title>
  <dc:creator/>
  <dc:language>en</dc:language>
  <cp:keywords/>
  <dcterms:created xsi:type="dcterms:W3CDTF">2025-12-11T07:45:50Z</dcterms:created>
  <dcterms:modified xsi:type="dcterms:W3CDTF">2025-12-11T07:45:50Z</dcterms:modified>
</cp:coreProperties>
</file>

<file path=docProps/custom.xml><?xml version="1.0" encoding="utf-8"?>
<Properties xmlns="http://schemas.openxmlformats.org/officeDocument/2006/custom-properties" xmlns:vt="http://schemas.openxmlformats.org/officeDocument/2006/docPropsVTypes"/>
</file>