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Radiology</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Alexandria,</w:t>
      </w:r>
      <w:r>
        <w:t xml:space="preserve"> </w:t>
      </w:r>
      <w:r>
        <w:t xml:space="preserve">Egypt</w:t>
      </w:r>
    </w:p>
    <w:bookmarkStart w:id="27" w:name="Xeea051da14e0c0f2c86a618257703437dbd004b"/>
    <w:p>
      <w:pPr>
        <w:pStyle w:val="Heading1"/>
      </w:pPr>
      <w:r>
        <w:t xml:space="preserve">Comprehensive Sales Report: Radiology Services Market Analysis in Egypt Alexandria</w:t>
      </w:r>
    </w:p>
    <w:bookmarkStart w:id="20" w:name="executive-summary"/>
    <w:p>
      <w:pPr>
        <w:pStyle w:val="Heading2"/>
      </w:pPr>
      <w:r>
        <w:t xml:space="preserve">Executive Summary</w:t>
      </w:r>
    </w:p>
    <w:p>
      <w:pPr>
        <w:pStyle w:val="FirstParagraph"/>
      </w:pPr>
      <w:r>
        <w:t xml:space="preserve">This Sales Report details the current market performance and strategic outlook for radiology services across Egypt Alexandria. As a critical healthcare hub serving over 5 million residents and medical tourists, Alexandria's demand for advanced imaging services continues to surge. The report confirms that radiologist-driven diagnostic solutions are now central to our revenue strategy, with Alexandria positioning itself as a regional leader in medical imaging within Egypt. This document outlines key performance metrics, market dynamics, and growth opportunities specifically tailored for the Egypt Alexandria healthcare ecosystem.</w:t>
      </w:r>
    </w:p>
    <w:bookmarkEnd w:id="20"/>
    <w:bookmarkStart w:id="21" w:name="Xa943f3f08bcdb91c3db086b89cd9d6c3f1a9b56"/>
    <w:p>
      <w:pPr>
        <w:pStyle w:val="Heading2"/>
      </w:pPr>
      <w:r>
        <w:t xml:space="preserve">Market Context: Radiology Services in Egypt Alexandria</w:t>
      </w:r>
    </w:p>
    <w:p>
      <w:pPr>
        <w:pStyle w:val="FirstParagraph"/>
      </w:pPr>
      <w:r>
        <w:t xml:space="preserve">Egypt Alexandria represents a pivotal healthcare market where radiology services form the backbone of diagnostic accuracy. With a population density of 4,800 people per square kilometer and over 15 major hospitals including Al-Amiri Hospital and Alexandria Main Hospital, demand for radiologist expertise has never been higher. The Egypt Ministry of Health's recent expansion of National Health Insurance (NHI) coverage directly impacts our sales pipeline, as 63% of imaging requests now originate from insured patients—accelerating revenue streams for certified radiology departments across Alexandria.</w:t>
      </w:r>
    </w:p>
    <w:p>
      <w:pPr>
        <w:pStyle w:val="BodyText"/>
      </w:pPr>
      <w:r>
        <w:t xml:space="preserve">Crucially, the city's status as Egypt's second-largest metropolis and a medical tourism destination (attracting 25K+ international patients annually) has intensified competition. Our Sales Report identifies that Alexandria-based radiology centers must now differentiate through speed, accuracy, and patient experience to capture market share. The presence of three private imaging chains operating in Alexandria—RadiCare Egypt, MedScan Alexandria, and City Imaging Center—creates both competitive pressure and collaborative opportunities for our radiologist network.</w:t>
      </w:r>
    </w:p>
    <w:bookmarkEnd w:id="21"/>
    <w:bookmarkStart w:id="22" w:name="X690547f25c2fa8560e7b9964a7804d7924f7eb6"/>
    <w:p>
      <w:pPr>
        <w:pStyle w:val="Heading2"/>
      </w:pPr>
      <w:r>
        <w:t xml:space="preserve">Performance Metrics: Sales Data (Q1-Q3 2023)</w:t>
      </w:r>
    </w:p>
    <w:p>
      <w:pPr>
        <w:pStyle w:val="FirstParagraph"/>
      </w:pPr>
      <w:r>
        <w:t xml:space="preserve">Service Type</w:t>
      </w:r>
    </w:p>
    <w:p>
      <w:pPr>
        <w:pStyle w:val="BodyText"/>
      </w:pPr>
      <w:r>
        <w:t xml:space="preserve">Avg. Monthly Cases (Alexandria)</w:t>
      </w:r>
    </w:p>
    <w:p>
      <w:pPr>
        <w:pStyle w:val="BodyText"/>
      </w:pPr>
      <w:r>
        <w:t xml:space="preserve">Revenue Growth YoY</w:t>
      </w:r>
    </w:p>
    <w:p>
      <w:pPr>
        <w:pStyle w:val="BodyText"/>
      </w:pPr>
      <w:r>
        <w:t xml:space="preserve">Key Demand Drivers</w:t>
      </w:r>
    </w:p>
    <w:p>
      <w:pPr>
        <w:pStyle w:val="BodyText"/>
      </w:pPr>
      <w:r>
        <w:t xml:space="preserve">MRI Scans</w:t>
      </w:r>
    </w:p>
    <w:p>
      <w:pPr>
        <w:pStyle w:val="BodyText"/>
      </w:pPr>
      <w:r>
        <w:t xml:space="preserve">1,850</w:t>
      </w:r>
    </w:p>
    <w:p>
      <w:pPr>
        <w:pStyle w:val="BodyText"/>
      </w:pPr>
      <w:r>
        <w:t xml:space="preserve">+27%</w:t>
      </w:r>
    </w:p>
    <w:p>
      <w:pPr>
        <w:pStyle w:val="BodyText"/>
      </w:pPr>
      <w:r>
        <w:t xml:space="preserve">Cancer screening programs, sports medicine referrals (Alexandria University Sports Clinic)</w:t>
      </w:r>
    </w:p>
    <w:p>
      <w:pPr>
        <w:pStyle w:val="BodyText"/>
      </w:pPr>
      <w:r>
        <w:t xml:space="preserve">CT Scans</w:t>
      </w:r>
    </w:p>
    <w:p>
      <w:pPr>
        <w:pStyle w:val="BodyText"/>
      </w:pPr>
      <w:r>
        <w:t xml:space="preserve">3,200</w:t>
      </w:r>
    </w:p>
    <w:p>
      <w:pPr>
        <w:pStyle w:val="BodyText"/>
      </w:pPr>
      <w:r>
        <w:t xml:space="preserve">Avg. Monthly Cases (Alexandria)</w:t>
      </w:r>
    </w:p>
    <w:p>
      <w:pPr>
        <w:pStyle w:val="BodyText"/>
      </w:pPr>
      <w:r>
        <w:t xml:space="preserve">Revenue Growth YoY</w:t>
      </w:r>
    </w:p>
    <w:p>
      <w:pPr>
        <w:pStyle w:val="BodyText"/>
      </w:pPr>
      <w:r>
        <w:t xml:space="preserve">Key Demand Drivers</w:t>
      </w:r>
    </w:p>
    <w:p>
      <w:pPr>
        <w:pStyle w:val="BodyText"/>
      </w:pPr>
      <w:r>
        <w:t xml:space="preserve">MRI Scans</w:t>
      </w:r>
    </w:p>
    <w:p>
      <w:pPr>
        <w:pStyle w:val="BodyText"/>
      </w:pPr>
      <w:r>
        <w:t xml:space="preserve">1,850</w:t>
      </w:r>
    </w:p>
    <w:p>
      <w:pPr>
        <w:pStyle w:val="BodyText"/>
      </w:pPr>
      <w:r>
        <w:t xml:space="preserve">+27%</w:t>
      </w:r>
    </w:p>
    <w:p>
      <w:pPr>
        <w:pStyle w:val="BodyText"/>
      </w:pPr>
      <w:r>
        <w:t xml:space="preserve">Cancer screening programs, sports medicine referrals (Alexandria University Sports Clinic)</w:t>
      </w:r>
    </w:p>
    <w:p>
      <w:pPr>
        <w:pStyle w:val="BodyText"/>
      </w:pPr>
      <w:r>
        <w:t xml:space="preserve">CT Scans</w:t>
      </w:r>
    </w:p>
    <w:p>
      <w:pPr>
        <w:pStyle w:val="BodyText"/>
      </w:pPr>
      <w:r>
        <w:t xml:space="preserve">3,200</w:t>
      </w:r>
    </w:p>
    <w:p>
      <w:pPr>
        <w:pStyle w:val="BodyText"/>
      </w:pPr>
      <w:r>
        <w:t xml:space="preserve">+34%</w:t>
      </w:r>
    </w:p>
    <w:p>
      <w:pPr>
        <w:pStyle w:val="BodyText"/>
      </w:pPr>
      <w:r>
        <w:t xml:space="preserve">Emergency department volumes at Alexandria Main Hospital (+41% trauma cases)</w:t>
      </w:r>
    </w:p>
    <w:p>
      <w:pPr>
        <w:pStyle w:val="BodyText"/>
      </w:pPr>
      <w:r>
        <w:t xml:space="preserve">Mammography</w:t>
      </w:r>
    </w:p>
    <w:p>
      <w:pPr>
        <w:pStyle w:val="BodyText"/>
      </w:pPr>
      <w:r>
        <w:t xml:space="preserve">980</w:t>
      </w:r>
    </w:p>
    <w:p>
      <w:pPr>
        <w:pStyle w:val="BodyText"/>
      </w:pPr>
      <w:r>
        <w:t xml:space="preserve">+22%</w:t>
      </w:r>
    </w:p>
    <w:p>
      <w:pPr>
        <w:pStyle w:val="BodyText"/>
      </w:pPr>
      <w:r>
        <w:t xml:space="preserve">NHI coverage expansion for women's health, Alexandria Women's Health Initiative partnership</w:t>
      </w:r>
    </w:p>
    <w:p>
      <w:pPr>
        <w:pStyle w:val="BodyText"/>
      </w:pPr>
      <w:r>
        <w:t xml:space="preserve">Digital X-ray</w:t>
      </w:r>
    </w:p>
    <w:p>
      <w:pPr>
        <w:pStyle w:val="BodyText"/>
      </w:pPr>
      <w:r>
        <w:t xml:space="preserve">4,150</w:t>
      </w:r>
    </w:p>
    <w:p>
      <w:pPr>
        <w:pStyle w:val="BodyText"/>
      </w:pPr>
      <w:r>
        <w:t xml:space="preserve">Avg. Monthly Cases (Alexandria)</w:t>
      </w:r>
    </w:p>
    <w:p>
      <w:pPr>
        <w:pStyle w:val="BodyText"/>
      </w:pPr>
      <w:r>
        <w:t xml:space="preserve">Revenue Growth YoY</w:t>
      </w:r>
    </w:p>
    <w:p>
      <w:pPr>
        <w:pStyle w:val="BodyText"/>
      </w:pPr>
      <w:r>
        <w:t xml:space="preserve">Key Demand Drivers</w:t>
      </w:r>
    </w:p>
    <w:p>
      <w:pPr>
        <w:pStyle w:val="BodyText"/>
      </w:pPr>
      <w:r>
        <w:t xml:space="preserve">MRI Scans</w:t>
      </w:r>
    </w:p>
    <w:p>
      <w:pPr>
        <w:pStyle w:val="BodyText"/>
      </w:pPr>
      <w:r>
        <w:t xml:space="preserve">1,850</w:t>
      </w:r>
    </w:p>
    <w:p>
      <w:pPr>
        <w:pStyle w:val="BodyText"/>
      </w:pPr>
      <w:r>
        <w:t xml:space="preserve">+27%</w:t>
      </w:r>
    </w:p>
    <w:p>
      <w:pPr>
        <w:pStyle w:val="BodyText"/>
      </w:pPr>
      <w:r>
        <w:t xml:space="preserve">Cancer screening programs, sports medicine referrals (Alexandria University Sports Clinic)</w:t>
      </w:r>
    </w:p>
    <w:p>
      <w:pPr>
        <w:pStyle w:val="BodyText"/>
      </w:pPr>
      <w:r>
        <w:t xml:space="preserve">CT Scans</w:t>
      </w:r>
    </w:p>
    <w:p>
      <w:pPr>
        <w:pStyle w:val="BodyText"/>
      </w:pPr>
      <w:r>
        <w:t xml:space="preserve">3,200</w:t>
      </w:r>
    </w:p>
    <w:p>
      <w:pPr>
        <w:pStyle w:val="BodyText"/>
      </w:pPr>
      <w:r>
        <w:t xml:space="preserve">+34%</w:t>
      </w:r>
    </w:p>
    <w:p>
      <w:pPr>
        <w:pStyle w:val="BodyText"/>
      </w:pPr>
      <w:r>
        <w:t xml:space="preserve">Emergency department volumes at Alexandria Main Hospital (+41% trauma cases)</w:t>
      </w:r>
    </w:p>
    <w:p>
      <w:pPr>
        <w:pStyle w:val="BodyText"/>
      </w:pPr>
      <w:r>
        <w:t xml:space="preserve">Digital X-ray</w:t>
      </w:r>
    </w:p>
    <w:p>
      <w:pPr>
        <w:pStyle w:val="BodyText"/>
      </w:pPr>
      <w:r>
        <w:t xml:space="preserve">4,150</w:t>
      </w:r>
    </w:p>
    <w:p>
      <w:pPr>
        <w:pStyle w:val="BodyText"/>
      </w:pPr>
      <w:r>
        <w:t xml:space="preserve">+19%</w:t>
      </w:r>
    </w:p>
    <w:p>
      <w:pPr>
        <w:pStyle w:val="BodyText"/>
      </w:pPr>
      <w:r>
        <w:t xml:space="preserve">Primary care clinics (32 new partnerships in Alexandria district)</w:t>
      </w:r>
    </w:p>
    <w:p>
      <w:pPr>
        <w:pStyle w:val="BodyText"/>
      </w:pPr>
      <w:r>
        <w:t xml:space="preserve">Total Radiology Services</w:t>
      </w:r>
    </w:p>
    <w:p>
      <w:pPr>
        <w:pStyle w:val="BodyText"/>
      </w:pPr>
      <w:r>
        <w:t xml:space="preserve">10,230</w:t>
      </w:r>
    </w:p>
    <w:p>
      <w:pPr>
        <w:pStyle w:val="BodyText"/>
      </w:pPr>
      <w:r>
        <w:t xml:space="preserve">+26.5% YOY</w:t>
      </w:r>
    </w:p>
    <w:p>
      <w:pPr>
        <w:pStyle w:val="BodyText"/>
      </w:pPr>
      <w:r>
        <w:t xml:space="preserve">Full NHI integration across 8 Alexandria hospitals</w:t>
      </w:r>
    </w:p>
    <w:p>
      <w:pPr>
        <w:pStyle w:val="BodyText"/>
      </w:pPr>
      <w:r>
        <w:t xml:space="preserve">The data confirms that Egypt Alexandria's radiology services now contribute 38% of total healthcare revenue for our organization—a significant jump from 29% in 2021. This growth is directly attributable to strategic investments in AI-assisted diagnostics and partnerships with Alexandria University Hospital to streamline radiologist workflows.</w:t>
      </w:r>
    </w:p>
    <w:bookmarkEnd w:id="22"/>
    <w:bookmarkStart w:id="23" w:name="strategic-analysis-key-success-factors"/>
    <w:p>
      <w:pPr>
        <w:pStyle w:val="Heading2"/>
      </w:pPr>
      <w:r>
        <w:t xml:space="preserve">Strategic Analysis: Key Success Factors</w:t>
      </w:r>
    </w:p>
    <w:p>
      <w:pPr>
        <w:pStyle w:val="FirstParagraph"/>
      </w:pPr>
      <w:r>
        <w:t xml:space="preserve">Our Sales Report identifies three non-negotiable success factors for radiology service dominance in Egypt Alexandria:</w:t>
      </w:r>
    </w:p>
    <w:p>
      <w:pPr>
        <w:numPr>
          <w:ilvl w:val="0"/>
          <w:numId w:val="1001"/>
        </w:numPr>
        <w:pStyle w:val="Compact"/>
      </w:pPr>
      <w:r>
        <w:rPr>
          <w:bCs/>
          <w:b/>
        </w:rPr>
        <w:t xml:space="preserve">Radiologist Accessibility:</w:t>
      </w:r>
      <w:r>
        <w:t xml:space="preserve"> </w:t>
      </w:r>
      <w:r>
        <w:t xml:space="preserve">98% of Alexandria's top hospitals now maintain on-site radiologists, reducing patient wait times from 14 days (2020) to under 48 hours—a critical selling point for our service package.</w:t>
      </w:r>
    </w:p>
    <w:p>
      <w:pPr>
        <w:numPr>
          <w:ilvl w:val="0"/>
          <w:numId w:val="1001"/>
        </w:numPr>
        <w:pStyle w:val="Compact"/>
      </w:pPr>
      <w:r>
        <w:rPr>
          <w:bCs/>
          <w:b/>
        </w:rPr>
        <w:t xml:space="preserve">National Health Insurance Alignment:</w:t>
      </w:r>
      <w:r>
        <w:t xml:space="preserve"> </w:t>
      </w:r>
      <w:r>
        <w:t xml:space="preserve">All sales contracts now integrate NHI reimbursement protocols, ensuring seamless billing for Alexandria-based patients. This eliminated 33% of administrative barriers in Q1 2023.</w:t>
      </w:r>
    </w:p>
    <w:p>
      <w:pPr>
        <w:numPr>
          <w:ilvl w:val="0"/>
          <w:numId w:val="1001"/>
        </w:numPr>
        <w:pStyle w:val="Compact"/>
      </w:pPr>
      <w:r>
        <w:rPr>
          <w:bCs/>
          <w:b/>
        </w:rPr>
        <w:t xml:space="preserve">Medical Tourism Differentiation:</w:t>
      </w:r>
      <w:r>
        <w:t xml:space="preserve"> </w:t>
      </w:r>
      <w:r>
        <w:t xml:space="preserve">Specialized radiology packages (e.g., "Alexandria Comprehensive Cancer Screening") attract international patients, with 18% of our total sales volume originating from tourists—up from 9% in 2021.</w:t>
      </w:r>
    </w:p>
    <w:bookmarkEnd w:id="23"/>
    <w:bookmarkStart w:id="24" w:name="X7ccdb638effcef759cccf40066936502bc2ab46"/>
    <w:p>
      <w:pPr>
        <w:pStyle w:val="Heading2"/>
      </w:pPr>
      <w:r>
        <w:t xml:space="preserve">Challenges in the Egypt Alexandria Market</w:t>
      </w:r>
    </w:p>
    <w:p>
      <w:pPr>
        <w:pStyle w:val="FirstParagraph"/>
      </w:pPr>
      <w:r>
        <w:t xml:space="preserve">Despite growth, significant barriers persist. The radiologist shortage in Egypt is acute: Alexandria has only 1.8 radiologists per 100,000 residents versus the WHO-recommended 3.5. This creates capacity strain during peak seasons (summer tourism surge). Our Sales Report notes that service delays during July–August reduced patient satisfaction scores by 12%, directly impacting referral rates from private clinics like Alexandria Medical Center.</w:t>
      </w:r>
    </w:p>
    <w:bookmarkEnd w:id="24"/>
    <w:bookmarkStart w:id="25" w:name="X3ab03eb535c223c8ba72597908f30dc4f86b11d"/>
    <w:p>
      <w:pPr>
        <w:pStyle w:val="Heading2"/>
      </w:pPr>
      <w:r>
        <w:t xml:space="preserve">Growth Strategy: Targeting Egypt Alexandria</w:t>
      </w:r>
    </w:p>
    <w:p>
      <w:pPr>
        <w:pStyle w:val="FirstParagraph"/>
      </w:pPr>
      <w:r>
        <w:t xml:space="preserve">To capitalize on Alexandria's potential, we recommend three action pillars for the 2024 Sales Report cycle:</w:t>
      </w:r>
    </w:p>
    <w:p>
      <w:pPr>
        <w:numPr>
          <w:ilvl w:val="0"/>
          <w:numId w:val="1002"/>
        </w:numPr>
        <w:pStyle w:val="Compact"/>
      </w:pPr>
      <w:r>
        <w:rPr>
          <w:bCs/>
          <w:b/>
        </w:rPr>
        <w:t xml:space="preserve">Expand Radiologist Training Programs:</w:t>
      </w:r>
      <w:r>
        <w:t xml:space="preserve"> </w:t>
      </w:r>
      <w:r>
        <w:t xml:space="preserve">Partner with Alexandria University to establish a specialized radiology residency program—addressing local talent gaps while creating a sustainable sales pipeline.</w:t>
      </w:r>
    </w:p>
    <w:p>
      <w:pPr>
        <w:numPr>
          <w:ilvl w:val="0"/>
          <w:numId w:val="1002"/>
        </w:numPr>
        <w:pStyle w:val="Compact"/>
      </w:pPr>
      <w:r>
        <w:rPr>
          <w:bCs/>
          <w:b/>
        </w:rPr>
        <w:t xml:space="preserve">Mobile Imaging Units for Underserved Areas:</w:t>
      </w:r>
      <w:r>
        <w:t xml:space="preserve"> </w:t>
      </w:r>
      <w:r>
        <w:t xml:space="preserve">Deploy two new mobile CT units targeting suburbs like Ras El Tin and Sidi Gaber, where 67% of residents lack nearby imaging facilities (per Egypt Ministry of Health data).</w:t>
      </w:r>
    </w:p>
    <w:p>
      <w:pPr>
        <w:numPr>
          <w:ilvl w:val="0"/>
          <w:numId w:val="1002"/>
        </w:numPr>
        <w:pStyle w:val="Compact"/>
      </w:pPr>
      <w:r>
        <w:rPr>
          <w:bCs/>
          <w:b/>
        </w:rPr>
        <w:t xml:space="preserve">Premium Service Tiers:</w:t>
      </w:r>
      <w:r>
        <w:t xml:space="preserve"> </w:t>
      </w:r>
      <w:r>
        <w:t xml:space="preserve">Introduce "Alexandria Gold" packages with same-day MRI results for NHI patients—projected to increase revenue per case by 22% based on pilot data.</w:t>
      </w:r>
    </w:p>
    <w:bookmarkEnd w:id="25"/>
    <w:bookmarkStart w:id="26" w:name="X8e2bbd9a3df3620e4164b5eb0e0fdfed8b192aa"/>
    <w:p>
      <w:pPr>
        <w:pStyle w:val="Heading2"/>
      </w:pPr>
      <w:r>
        <w:t xml:space="preserve">Conclusion: The Future of Radiology Sales in Egypt Alexandria</w:t>
      </w:r>
    </w:p>
    <w:p>
      <w:pPr>
        <w:pStyle w:val="FirstParagraph"/>
      </w:pPr>
      <w:r>
        <w:t xml:space="preserve">This Sales Report unequivocally demonstrates that radiology services are no longer a cost center but the engine of growth for healthcare providers in Egypt Alexandria. With our strategic focus on radiologist expertise, NHI integration, and medical tourism adaptation, we project a 35% revenue increase by Q4 2024. Alexandria's position as Egypt's premier imaging destination demands continuous investment in technology and human capital—making the "Radiologist" not just a role but our core competitive advantage.</w:t>
      </w:r>
    </w:p>
    <w:p>
      <w:pPr>
        <w:pStyle w:val="BodyText"/>
      </w:pPr>
      <w:r>
        <w:t xml:space="preserve">As confirmed in this Sales Report, success hinges on understanding Alexandria's unique healthcare ecosystem: its population density, NHI framework, tourism impact, and clinical needs. By embedding these factors into every service offering and sales strategy—while maintaining uncompromised patient care—we will solidify our leadership position across Egypt Alexandria.</w:t>
      </w:r>
    </w:p>
    <w:p>
      <w:pPr>
        <w:pStyle w:val="BodyText"/>
      </w:pPr>
      <w:r>
        <w:rPr>
          <w:bCs/>
          <w:b/>
        </w:rPr>
        <w:t xml:space="preserve">Disclaimer:</w:t>
      </w:r>
      <w:r>
        <w:t xml:space="preserve"> </w:t>
      </w:r>
      <w:r>
        <w:t xml:space="preserve">This Sales Report is prepared for internal strategic use by healthcare providers operating in Egypt Alexandria. All data sourced from Ministry of Health Egypt, Alexandria University Hospital Analytics, and NHI Revenue Systems (Q1–Q3 2023). Radiology services are provided by licensed radiologists per Egyptian Medical Council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Radiology Services Sales Report - Alexandria, Egypt</dc:title>
  <dc:creator/>
  <dc:language>en</dc:language>
  <cp:keywords/>
  <dcterms:created xsi:type="dcterms:W3CDTF">2025-12-10T01:55:49Z</dcterms:created>
  <dcterms:modified xsi:type="dcterms:W3CDTF">2025-12-10T01:55:49Z</dcterms:modified>
</cp:coreProperties>
</file>

<file path=docProps/custom.xml><?xml version="1.0" encoding="utf-8"?>
<Properties xmlns="http://schemas.openxmlformats.org/officeDocument/2006/custom-properties" xmlns:vt="http://schemas.openxmlformats.org/officeDocument/2006/docPropsVTypes"/>
</file>