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Ghana</w:t>
      </w:r>
      <w:r>
        <w:t xml:space="preserve"> </w:t>
      </w:r>
      <w:r>
        <w:t xml:space="preserve">Accra</w:t>
      </w:r>
    </w:p>
    <w:bookmarkStart w:id="31" w:name="Xcc16258587378b61fb168300808c34f810ea2de"/>
    <w:p>
      <w:pPr>
        <w:pStyle w:val="Heading1"/>
      </w:pPr>
      <w:r>
        <w:t xml:space="preserve">Comprehensive Sales Report: Radiologist Equipment Market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Medical Imaging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medical imaging equipment sales targeting radiologists across Ghana Accra. The Accra market demonstrates robust growth potential with a 17% year-over-year increase in diagnostic imaging demand, positioning our company as a strategic partner for radiologists seeking advanced technology. Despite infrastructure challenges, our tailored solutions have secured contracts with 5 key radiology centers in Accra, representing a 32% increase from Q2. This report underscores Ghana Accra's critical role in our Africa expansion strategy and outlines actionable opportunities to dominate the radiologist equipment market.</w:t>
      </w:r>
    </w:p>
    <w:bookmarkEnd w:id="20"/>
    <w:bookmarkStart w:id="21" w:name="Xb79b34745c1558789a111ad3aeab31f9d7ef80e"/>
    <w:p>
      <w:pPr>
        <w:pStyle w:val="Heading2"/>
      </w:pPr>
      <w:r>
        <w:t xml:space="preserve">II. Market Context: Radiologist Needs in Ghana Accra</w:t>
      </w:r>
    </w:p>
    <w:p>
      <w:pPr>
        <w:pStyle w:val="FirstParagraph"/>
      </w:pPr>
      <w:r>
        <w:t xml:space="preserve">Ghana Accra faces a severe shortage of certified radiologists (1 per 300,000 citizens), creating urgent demand for efficient imaging solutions. As highlighted by the Ghana Medical Association's 2023 report, 87% of private radiology clinics in Accra operate with outdated equipment (average age: 12 years). This crisis directly impacts patient care and revenue generation for radiologists. Our Sales Report confirms that Accra-based radiologists prioritize:</w:t>
      </w:r>
    </w:p>
    <w:p>
      <w:pPr>
        <w:numPr>
          <w:ilvl w:val="0"/>
          <w:numId w:val="1001"/>
        </w:numPr>
        <w:pStyle w:val="Compact"/>
      </w:pPr>
      <w:r>
        <w:t xml:space="preserve">Cost-effective mobile CT scanners for community outreach</w:t>
      </w:r>
    </w:p>
    <w:p>
      <w:pPr>
        <w:numPr>
          <w:ilvl w:val="0"/>
          <w:numId w:val="1001"/>
        </w:numPr>
        <w:pStyle w:val="Compact"/>
      </w:pPr>
      <w:r>
        <w:t xml:space="preserve">Digital X-ray systems with AI-assisted diagnostics</w:t>
      </w:r>
    </w:p>
    <w:p>
      <w:pPr>
        <w:numPr>
          <w:ilvl w:val="0"/>
          <w:numId w:val="1001"/>
        </w:numPr>
        <w:pStyle w:val="Compact"/>
      </w:pPr>
      <w:r>
        <w:t xml:space="preserve">Cloud-based PACS (Picture Archiving and Communication Systems)</w:t>
      </w:r>
    </w:p>
    <w:bookmarkEnd w:id="21"/>
    <w:bookmarkStart w:id="22" w:name="iii.-q3-2023-sales-performance-in-accra"/>
    <w:p>
      <w:pPr>
        <w:pStyle w:val="Heading2"/>
      </w:pPr>
      <w:r>
        <w:t xml:space="preserve">III. Q3 2023 Sales Performance in Accra</w:t>
      </w:r>
    </w:p>
    <w:p>
      <w:pPr>
        <w:pStyle w:val="FirstParagraph"/>
      </w:pPr>
      <w:r>
        <w:t xml:space="preserve">Our sales pipeline in Ghana Accra generated $1,485,000 in closed deals during Q3, exceeding targets by 19%. Breakdown by equipment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Total Revenue (USD)</w:t>
            </w:r>
          </w:p>
        </w:tc>
        <w:tc>
          <w:tcPr/>
          <w:p>
            <w:pPr>
              <w:pStyle w:val="Compact"/>
              <w:jc w:val="left"/>
            </w:pPr>
            <w:r>
              <w:t xml:space="preserve">% of Total Accra Sales</w:t>
            </w:r>
          </w:p>
        </w:tc>
      </w:tr>
      <w:tr>
        <w:tc>
          <w:tcPr/>
          <w:p>
            <w:pPr>
              <w:pStyle w:val="Compact"/>
              <w:jc w:val="left"/>
            </w:pPr>
            <w:r>
              <w:t xml:space="preserve">Digital X-ray Systems</w:t>
            </w:r>
          </w:p>
        </w:tc>
        <w:tc>
          <w:tcPr/>
          <w:p>
            <w:pPr>
              <w:pStyle w:val="Compact"/>
              <w:jc w:val="left"/>
            </w:pPr>
            <w:r>
              <w:t xml:space="preserve">28</w:t>
            </w:r>
          </w:p>
        </w:tc>
        <w:tc>
          <w:tcPr/>
          <w:p>
            <w:pPr>
              <w:pStyle w:val="Compact"/>
              <w:jc w:val="left"/>
            </w:pPr>
            <w:r>
              <w:t xml:space="preserve">$742,000</w:t>
            </w:r>
          </w:p>
        </w:tc>
        <w:tc>
          <w:tcPr/>
          <w:p>
            <w:pPr>
              <w:pStyle w:val="Compact"/>
              <w:jc w:val="left"/>
            </w:pPr>
            <w:r>
              <w:t xml:space="preserve">50%</w:t>
            </w:r>
          </w:p>
        </w:tc>
      </w:tr>
      <w:tr>
        <w:tc>
          <w:tcPr/>
          <w:p>
            <w:pPr>
              <w:pStyle w:val="Compact"/>
              <w:jc w:val="left"/>
            </w:pPr>
            <w:r>
              <w:t xml:space="preserve">Ai-Enhanced PACS Solutions</w:t>
            </w:r>
          </w:p>
        </w:tc>
        <w:tc>
          <w:tcPr>
            <w:gridSpan w:val="3"/>
          </w:tcPr>
          <w:p>
            <w:pPr>
              <w:pStyle w:val="Compact"/>
              <w:jc w:val="left"/>
            </w:pPr>
            <w:r>
              <w:t xml:space="preserve">Cloud-based system installation for 15 clinics (12 new contracts)</w:t>
            </w:r>
          </w:p>
        </w:tc>
      </w:tr>
      <w:tr>
        <w:tc>
          <w:tcPr/>
          <w:p>
            <w:pPr>
              <w:pStyle w:val="Compact"/>
              <w:jc w:val="left"/>
            </w:pPr>
            <w:r>
              <w:t xml:space="preserve">Mobile Diagnostic Units</w:t>
            </w:r>
          </w:p>
        </w:tc>
        <w:tc>
          <w:tcPr/>
          <w:p>
            <w:pPr>
              <w:pStyle w:val="Compact"/>
              <w:jc w:val="left"/>
            </w:pPr>
            <w:r>
              <w:t xml:space="preserve">7</w:t>
            </w:r>
          </w:p>
        </w:tc>
        <w:tc>
          <w:tcPr/>
          <w:p>
            <w:pPr>
              <w:pStyle w:val="Compact"/>
              <w:jc w:val="left"/>
            </w:pPr>
            <w:r>
              <w:t xml:space="preserve">$498,000</w:t>
            </w:r>
          </w:p>
        </w:tc>
        <w:tc>
          <w:tcPr/>
          <w:p>
            <w:pPr>
              <w:pStyle w:val="Compact"/>
              <w:jc w:val="left"/>
            </w:pPr>
            <w:r>
              <w:t xml:space="preserve">34%</w:t>
            </w:r>
          </w:p>
        </w:tc>
      </w:tr>
      <w:tr>
        <w:tc>
          <w:tcPr/>
          <w:p>
            <w:pPr>
              <w:pStyle w:val="Compact"/>
              <w:jc w:val="left"/>
            </w:pPr>
            <w:r>
              <w:t xml:space="preserve">MRI Systems (Pre-owned)</w:t>
            </w:r>
          </w:p>
        </w:tc>
        <w:tc>
          <w:tcPr/>
          <w:p>
            <w:pPr>
              <w:pStyle w:val="Compact"/>
              <w:jc w:val="left"/>
            </w:pPr>
            <w:r>
              <w:t xml:space="preserve">3</w:t>
            </w:r>
          </w:p>
        </w:tc>
        <w:tc>
          <w:tcPr>
            <w:gridSpan w:val="2"/>
          </w:tcPr>
          <w:p>
            <w:pPr>
              <w:pStyle w:val="Compact"/>
              <w:jc w:val="left"/>
            </w:pPr>
            <w:r>
              <w:t xml:space="preserve">$245,000 (Strategic entry point for tier-2 facilities)</w:t>
            </w:r>
          </w:p>
        </w:tc>
      </w:tr>
    </w:tbl>
    <w:p>
      <w:pPr>
        <w:pStyle w:val="BodyText"/>
      </w:pPr>
      <w:r>
        <w:t xml:space="preserve">Key success: The Accra Radiology Consortium (ARC) partnership secured a $685,000 multi-site contract for digital X-ray systems across 12 community health centers. This deal directly addresses the shortage of radiologists by enabling non-specialist staff to operate basic imaging equipment with AI guidance.</w:t>
      </w:r>
    </w:p>
    <w:bookmarkEnd w:id="22"/>
    <w:bookmarkStart w:id="23" w:name="X193cb1fe332d3932a54cda4f4c80d04aaca6f11"/>
    <w:p>
      <w:pPr>
        <w:pStyle w:val="Heading2"/>
      </w:pPr>
      <w:r>
        <w:t xml:space="preserve">IV. Challenges Facing Radiologists in Ghana Accra</w:t>
      </w:r>
    </w:p>
    <w:p>
      <w:pPr>
        <w:pStyle w:val="FirstParagraph"/>
      </w:pPr>
      <w:r>
        <w:t xml:space="preserve">Our field team's direct engagement with 37 radiologists across Accra revealed systemic barriers:</w:t>
      </w:r>
    </w:p>
    <w:p>
      <w:pPr>
        <w:numPr>
          <w:ilvl w:val="0"/>
          <w:numId w:val="1002"/>
        </w:numPr>
        <w:pStyle w:val="Compact"/>
      </w:pPr>
      <w:r>
        <w:rPr>
          <w:bCs/>
          <w:b/>
        </w:rPr>
        <w:t xml:space="preserve">Infrastructure Limitations:</w:t>
      </w:r>
      <w:r>
        <w:t xml:space="preserve"> </w:t>
      </w:r>
      <w:r>
        <w:t xml:space="preserve">68% of clinics lack stable power grids, requiring our solutions to include solar backup systems (a critical sales differentiator).</w:t>
      </w:r>
    </w:p>
    <w:p>
      <w:pPr>
        <w:numPr>
          <w:ilvl w:val="0"/>
          <w:numId w:val="1002"/>
        </w:numPr>
        <w:pStyle w:val="Compact"/>
      </w:pPr>
      <w:r>
        <w:rPr>
          <w:bCs/>
          <w:b/>
        </w:rPr>
        <w:t xml:space="preserve">Training Gaps:</w:t>
      </w:r>
      <w:r>
        <w:t xml:space="preserve"> </w:t>
      </w:r>
      <w:r>
        <w:t xml:space="preserve">Radiologists reported needing on-site technician support within 24 hours – prompting our Q3 launch of the "Accra Care Network" with local technicians.</w:t>
      </w:r>
    </w:p>
    <w:p>
      <w:pPr>
        <w:numPr>
          <w:ilvl w:val="0"/>
          <w:numId w:val="1002"/>
        </w:numPr>
        <w:pStyle w:val="Compact"/>
      </w:pPr>
      <w:r>
        <w:rPr>
          <w:bCs/>
          <w:b/>
        </w:rPr>
        <w:t xml:space="preserve">Financing Constraints:</w:t>
      </w:r>
      <w:r>
        <w:t xml:space="preserve"> </w:t>
      </w:r>
      <w:r>
        <w:t xml:space="preserve">74% of clinics require financing options due to high equipment costs. Our new $500,000 Accra Medical Finance Facility reduced payment barriers by 41%.</w:t>
      </w:r>
    </w:p>
    <w:bookmarkEnd w:id="23"/>
    <w:bookmarkStart w:id="24" w:name="v.-competitive-landscape-analysis"/>
    <w:p>
      <w:pPr>
        <w:pStyle w:val="Heading2"/>
      </w:pPr>
      <w:r>
        <w:t xml:space="preserve">V. Competitive Landscape Analysis</w:t>
      </w:r>
    </w:p>
    <w:p>
      <w:pPr>
        <w:pStyle w:val="FirstParagraph"/>
      </w:pPr>
      <w:r>
        <w:t xml:space="preserve">Ghana Accra's radiology equipment market is dominated by European suppliers (65% market share), but they fail to address local challenges. Our Sales Report identifies three competitive advantages:</w:t>
      </w:r>
    </w:p>
    <w:p>
      <w:pPr>
        <w:numPr>
          <w:ilvl w:val="0"/>
          <w:numId w:val="1003"/>
        </w:numPr>
        <w:pStyle w:val="Compact"/>
      </w:pPr>
      <w:r>
        <w:rPr>
          <w:bCs/>
          <w:b/>
        </w:rPr>
        <w:t xml:space="preserve">Localized Solutions:</w:t>
      </w:r>
      <w:r>
        <w:t xml:space="preserve"> </w:t>
      </w:r>
      <w:r>
        <w:t xml:space="preserve">Unlike competitors' standard imports, we modified our AI software for local pathologies (e.g., increased malaria detection algorithms).</w:t>
      </w:r>
    </w:p>
    <w:p>
      <w:pPr>
        <w:numPr>
          <w:ilvl w:val="0"/>
          <w:numId w:val="1003"/>
        </w:numPr>
        <w:pStyle w:val="Compact"/>
      </w:pPr>
      <w:r>
        <w:rPr>
          <w:bCs/>
          <w:b/>
        </w:rPr>
        <w:t xml:space="preserve">Affordability Model:</w:t>
      </w:r>
      <w:r>
        <w:t xml:space="preserve"> </w:t>
      </w:r>
      <w:r>
        <w:t xml:space="preserve">The Accra-specific financing plan (0% interest for 24 months) outperforms Siemens' 8% loan terms by 19 points in clinician satisfaction surveys.</w:t>
      </w:r>
    </w:p>
    <w:p>
      <w:pPr>
        <w:numPr>
          <w:ilvl w:val="0"/>
          <w:numId w:val="1003"/>
        </w:numPr>
        <w:pStyle w:val="Compact"/>
      </w:pPr>
      <w:r>
        <w:rPr>
          <w:bCs/>
          <w:b/>
        </w:rPr>
        <w:t xml:space="preserve">After-Sales Support:</w:t>
      </w:r>
      <w:r>
        <w:t xml:space="preserve"> </w:t>
      </w:r>
      <w:r>
        <w:t xml:space="preserve">Our Accra-based technical hub reduced equipment downtime by 57% vs. industry average (per Ghana Health Service data).</w:t>
      </w:r>
    </w:p>
    <w:bookmarkEnd w:id="24"/>
    <w:bookmarkStart w:id="28" w:name="X9b68cd7c16f30a3911eacc888a640ba4f28a8c8"/>
    <w:p>
      <w:pPr>
        <w:pStyle w:val="Heading2"/>
      </w:pPr>
      <w:r>
        <w:t xml:space="preserve">VI. Strategic Opportunities for Radiologist Partnerships</w:t>
      </w:r>
    </w:p>
    <w:p>
      <w:pPr>
        <w:pStyle w:val="FirstParagraph"/>
      </w:pPr>
      <w:r>
        <w:t xml:space="preserve">Ghana Accra presents untapped potential through three priority initiatives:</w:t>
      </w:r>
    </w:p>
    <w:bookmarkStart w:id="25" w:name="a-public-private-collaboration"/>
    <w:p>
      <w:pPr>
        <w:pStyle w:val="Heading3"/>
      </w:pPr>
      <w:r>
        <w:t xml:space="preserve">A) Public-Private Collaboration</w:t>
      </w:r>
    </w:p>
    <w:p>
      <w:pPr>
        <w:pStyle w:val="FirstParagraph"/>
      </w:pPr>
      <w:r>
        <w:t xml:space="preserve">The Government of Ghana's 2025 Health Infrastructure Plan allocates $18.7M for diagnostic centers in Accra. We are positioned to supply 45% of equipment via the National Radiology Initiative (NRI) – a project securing $3.2M in advance commitments.</w:t>
      </w:r>
    </w:p>
    <w:bookmarkEnd w:id="25"/>
    <w:bookmarkStart w:id="26" w:name="b-training-ecosystem-development"/>
    <w:p>
      <w:pPr>
        <w:pStyle w:val="Heading3"/>
      </w:pPr>
      <w:r>
        <w:t xml:space="preserve">B) Training Ecosystem Development</w:t>
      </w:r>
    </w:p>
    <w:p>
      <w:pPr>
        <w:pStyle w:val="FirstParagraph"/>
      </w:pPr>
      <w:r>
        <w:t xml:space="preserve">Partnering with University of Ghana Medical School to launch "Accra Radiologist Accelerator" – a 6-month certification program using our equipment. This addresses the core shortage while creating long-term customers.</w:t>
      </w:r>
    </w:p>
    <w:bookmarkEnd w:id="26"/>
    <w:bookmarkStart w:id="27" w:name="c-tele-radiology-expansion"/>
    <w:p>
      <w:pPr>
        <w:pStyle w:val="Heading3"/>
      </w:pPr>
      <w:r>
        <w:t xml:space="preserve">C) Tele-Radiology Expansion</w:t>
      </w:r>
    </w:p>
    <w:p>
      <w:pPr>
        <w:pStyle w:val="FirstParagraph"/>
      </w:pPr>
      <w:r>
        <w:t xml:space="preserve">With only 12% of Accra clinics having remote consultation capabilities, our cloud PACS solution can be upsold to 48 existing clients at $15,000/clinic annually (projected $720k revenue in 2024).</w:t>
      </w:r>
    </w:p>
    <w:bookmarkEnd w:id="27"/>
    <w:bookmarkEnd w:id="28"/>
    <w:bookmarkStart w:id="29" w:name="vii.-action-plan-for-q4-2023"/>
    <w:p>
      <w:pPr>
        <w:pStyle w:val="Heading2"/>
      </w:pPr>
      <w:r>
        <w:t xml:space="preserve">VII. Action Plan for Q4 2023</w:t>
      </w:r>
    </w:p>
    <w:p>
      <w:pPr>
        <w:pStyle w:val="FirstParagraph"/>
      </w:pPr>
      <w:r>
        <w:t xml:space="preserve">Our strategy focuses on cementing partnerships with Ghana Accra's radiologists through:</w:t>
      </w:r>
    </w:p>
    <w:p>
      <w:pPr>
        <w:numPr>
          <w:ilvl w:val="0"/>
          <w:numId w:val="1004"/>
        </w:numPr>
        <w:pStyle w:val="Compact"/>
      </w:pPr>
      <w:r>
        <w:rPr>
          <w:bCs/>
          <w:b/>
        </w:rPr>
        <w:t xml:space="preserve">Accra Radiologist Summit (November 15-16):</w:t>
      </w:r>
      <w:r>
        <w:t xml:space="preserve"> </w:t>
      </w:r>
      <w:r>
        <w:t xml:space="preserve">Hosting 50+ radiologists at the Accra International Conference Center to showcase AI-driven workflow solutions.</w:t>
      </w:r>
    </w:p>
    <w:p>
      <w:pPr>
        <w:numPr>
          <w:ilvl w:val="0"/>
          <w:numId w:val="1004"/>
        </w:numPr>
        <w:pStyle w:val="Compact"/>
      </w:pPr>
      <w:r>
        <w:rPr>
          <w:bCs/>
          <w:b/>
        </w:rPr>
        <w:t xml:space="preserve">Government Engagement:</w:t>
      </w:r>
      <w:r>
        <w:t xml:space="preserve"> </w:t>
      </w:r>
      <w:r>
        <w:t xml:space="preserve">Presenting our NRI proposal to Ghana's Ministry of Health on October 30 for budget allocation.</w:t>
      </w:r>
    </w:p>
    <w:p>
      <w:pPr>
        <w:numPr>
          <w:ilvl w:val="0"/>
          <w:numId w:val="1004"/>
        </w:numPr>
        <w:pStyle w:val="Compact"/>
      </w:pPr>
      <w:r>
        <w:rPr>
          <w:bCs/>
          <w:b/>
        </w:rPr>
        <w:t xml:space="preserve">Mobility Initiative:</w:t>
      </w:r>
      <w:r>
        <w:t xml:space="preserve"> </w:t>
      </w:r>
      <w:r>
        <w:t xml:space="preserve">Deploying a mobile demo unit touring all 12 Accra districts to address rural radiologist access gaps.</w:t>
      </w:r>
    </w:p>
    <w:bookmarkEnd w:id="29"/>
    <w:bookmarkStart w:id="30" w:name="viii.-conclusion"/>
    <w:p>
      <w:pPr>
        <w:pStyle w:val="Heading2"/>
      </w:pPr>
      <w:r>
        <w:t xml:space="preserve">VIII. Conclusion</w:t>
      </w:r>
    </w:p>
    <w:p>
      <w:pPr>
        <w:pStyle w:val="FirstParagraph"/>
      </w:pPr>
      <w:r>
        <w:t xml:space="preserve">The Ghana Accra market represents the most promising opportunity in West Africa for medical imaging sales, with radiologists actively seeking sustainable solutions beyond traditional equipment purchases. This Sales Report confirms that our localized approach – combining financing flexibility, AI adaptation, and on-ground support – has already positioned us as the preferred partner for Accra-based radiologists. By addressing the unique challenges of Ghana's healthcare landscape (power instability, training gaps, budget constraints), we are not merely selling equipment but enabling a new standard of care. The projected $2.8M revenue from Accra in 2024 represents a 63% year-on-year growth, solidifying our commitment to becoming the market leader for radiologists in Ghana Accra. We recommend doubling down on public-private partnerships and accelerating the Radiologist Accelerator program to capture this high-growth market before competitors adapt their models.</w:t>
      </w:r>
    </w:p>
    <w:p>
      <w:pPr>
        <w:pStyle w:val="BodyText"/>
      </w:pPr>
      <w:r>
        <w:rPr>
          <w:bCs/>
          <w:b/>
        </w:rPr>
        <w:t xml:space="preserve">Prepared By:</w:t>
      </w:r>
      <w:r>
        <w:t xml:space="preserve"> </w:t>
      </w:r>
      <w:r>
        <w:t xml:space="preserve">Africa Sales Strategy Team</w:t>
      </w:r>
    </w:p>
    <w:p>
      <w:pPr>
        <w:pStyle w:val="BodyText"/>
      </w:pPr>
      <w:r>
        <w:rPr>
          <w:bCs/>
          <w:b/>
        </w:rPr>
        <w:t xml:space="preserve">Confidentiality Notice:</w:t>
      </w:r>
      <w:r>
        <w:t xml:space="preserve"> </w:t>
      </w:r>
      <w:r>
        <w:t xml:space="preserve">This Sales Report is exclusively for internal use by Global Medical Imaging Solutions. Unauthorized distribution prohibited.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Equipment Market Analysis - Ghana Accra</dc:title>
  <dc:creator/>
  <dc:language>en</dc:language>
  <cp:keywords/>
  <dcterms:created xsi:type="dcterms:W3CDTF">2025-12-11T00:48:48Z</dcterms:created>
  <dcterms:modified xsi:type="dcterms:W3CDTF">2025-12-11T00:48:48Z</dcterms:modified>
</cp:coreProperties>
</file>

<file path=docProps/custom.xml><?xml version="1.0" encoding="utf-8"?>
<Properties xmlns="http://schemas.openxmlformats.org/officeDocument/2006/custom-properties" xmlns:vt="http://schemas.openxmlformats.org/officeDocument/2006/docPropsVTypes"/>
</file>