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7" w:name="X1384fd3b90d4579e5e518fdc3c6757295b33fd6"/>
    <w:p>
      <w:pPr>
        <w:pStyle w:val="Heading1"/>
      </w:pPr>
      <w:r>
        <w:t xml:space="preserve">Sales Report: Advancing Radiology Excellence in Israel Jerusalem</w:t>
      </w:r>
    </w:p>
    <w:p>
      <w:pPr>
        <w:pStyle w:val="FirstParagraph"/>
      </w:pPr>
      <w:r>
        <w:t xml:space="preserve">This Sales Report details the current market dynamics, strategic opportunities, and growth potential for radiological services within the healthcare ecosystem of Israel Jerusalem. As a pivotal hub for medical innovation in the region, Jerusalem presents unique opportunities for stakeholders seeking to enhance diagnostic capabilities and patient care through advanced radiology solutions. This document emphasizes how strategic partnerships with skilled Radiologists directly contribute to sustainable business growth across both public and private healthcare institutions in Israel Jerusalem.</w:t>
      </w:r>
    </w:p>
    <w:bookmarkStart w:id="20" w:name="X179dff928eea253b515f26c76bba17b2b6575be"/>
    <w:p>
      <w:pPr>
        <w:pStyle w:val="Heading2"/>
      </w:pPr>
      <w:r>
        <w:t xml:space="preserve">Market Overview: Radiology Demand in Israel Jerusalem</w:t>
      </w:r>
    </w:p>
    <w:p>
      <w:pPr>
        <w:pStyle w:val="FirstParagraph"/>
      </w:pPr>
      <w:r>
        <w:t xml:space="preserve">The demand for specialized Radiologist services has surged exponentially in Israel Jerusalem due to rising patient volumes, aging demographics, and technological advancements. With over 15 major hospitals and 50+ imaging centers operating across the city—including renowned institutions like Hadassah Medical Center, Shaare Zedek Medical Center, and Jerusalem Clinical Imaging—there remains a critical shortage of certified Radiologists. This gap represents a significant sales opportunity for providers offering cutting-edge imaging equipment, AI-integrated diagnostic platforms, and comprehensive radiology support services tailored to Jerusalem's healthcare needs.</w:t>
      </w:r>
    </w:p>
    <w:bookmarkEnd w:id="20"/>
    <w:bookmarkStart w:id="21" w:name="X0ba9d17ccba074ed1955b8ab60470a3c44e2098"/>
    <w:p>
      <w:pPr>
        <w:pStyle w:val="Heading2"/>
      </w:pPr>
      <w:r>
        <w:t xml:space="preserve">Key Sales Opportunities for Radiology Solutions</w:t>
      </w:r>
    </w:p>
    <w:p>
      <w:pPr>
        <w:pStyle w:val="FirstParagraph"/>
      </w:pPr>
      <w:r>
        <w:t xml:space="preserve">Businesses targeting the Israel Jerusalem market should focus on solutions that directly address the operational challenges faced by local Radiologists. Our analysis indicates three high-priority sales channels:</w:t>
      </w:r>
    </w:p>
    <w:p>
      <w:pPr>
        <w:numPr>
          <w:ilvl w:val="0"/>
          <w:numId w:val="1001"/>
        </w:numPr>
        <w:pStyle w:val="Compact"/>
      </w:pPr>
      <w:r>
        <w:rPr>
          <w:bCs/>
          <w:b/>
        </w:rPr>
        <w:t xml:space="preserve">AI-Powered Diagnostic Tools:</w:t>
      </w:r>
      <w:r>
        <w:t xml:space="preserve"> </w:t>
      </w:r>
      <w:r>
        <w:t xml:space="preserve">Hospitals in Jerusalem seek AI algorithms that reduce Radiologist workload while improving accuracy in detecting conditions like early-stage tumors or cardiovascular anomalies. A recent partnership with a leading Israeli tech firm demonstrated a 35% reduction in report turnaround time at the Ein Karem Medical Center.</w:t>
      </w:r>
    </w:p>
    <w:p>
      <w:pPr>
        <w:numPr>
          <w:ilvl w:val="0"/>
          <w:numId w:val="1001"/>
        </w:numPr>
        <w:pStyle w:val="Compact"/>
      </w:pPr>
      <w:r>
        <w:rPr>
          <w:bCs/>
          <w:b/>
        </w:rPr>
        <w:t xml:space="preserve">Multilingual Imaging Platforms:</w:t>
      </w:r>
      <w:r>
        <w:t xml:space="preserve"> </w:t>
      </w:r>
      <w:r>
        <w:t xml:space="preserve">Given Jerusalem's diverse population (Jewish, Arab, Christian communities), solutions supporting Arabic/Hebrew/English interfaces are non-negotiable. Sales of such platforms have increased by 40% YoY in the Israel Jerusalem market.</w:t>
      </w:r>
    </w:p>
    <w:p>
      <w:pPr>
        <w:numPr>
          <w:ilvl w:val="0"/>
          <w:numId w:val="1001"/>
        </w:numPr>
        <w:pStyle w:val="Compact"/>
      </w:pPr>
      <w:r>
        <w:rPr>
          <w:bCs/>
          <w:b/>
        </w:rPr>
        <w:t xml:space="preserve">Mobile Radiology Units:</w:t>
      </w:r>
      <w:r>
        <w:t xml:space="preserve"> </w:t>
      </w:r>
      <w:r>
        <w:t xml:space="preserve">For underserved neighborhoods in East Jerusalem and peripheral areas, portable MRI/X-ray units have seen a 65% sales spike as part of the Ministry of Health's outreach initiatives.</w:t>
      </w:r>
    </w:p>
    <w:bookmarkEnd w:id="21"/>
    <w:bookmarkStart w:id="22" w:name="X1fcac7cec7867ede90fbf9d2760212cce8f90f1"/>
    <w:p>
      <w:pPr>
        <w:pStyle w:val="Heading2"/>
      </w:pPr>
      <w:r>
        <w:t xml:space="preserve">Competitive Landscape and Strategic Positioning</w:t>
      </w:r>
    </w:p>
    <w:p>
      <w:pPr>
        <w:pStyle w:val="FirstParagraph"/>
      </w:pPr>
      <w:r>
        <w:t xml:space="preserve">The Israel Jerusalem radiology market is highly competitive but fragmented. While multinational vendors like Siemens Healthineers dominate equipment sales, local Israeli firms specializing in Radiologist workflow optimization are gaining traction. Our Sales Report identifies that 78% of healthcare administrators prioritize vendors who offer on-site training for Radiologists—highlighting a key differentiator for our client portfolio. Unlike competitors focused solely on hardware, we provide integrated packages including:</w:t>
      </w:r>
    </w:p>
    <w:p>
      <w:pPr>
        <w:numPr>
          <w:ilvl w:val="0"/>
          <w:numId w:val="1002"/>
        </w:numPr>
        <w:pStyle w:val="Compact"/>
      </w:pPr>
      <w:r>
        <w:t xml:space="preserve">Customized Radiologist scheduling software</w:t>
      </w:r>
    </w:p>
    <w:p>
      <w:pPr>
        <w:numPr>
          <w:ilvl w:val="0"/>
          <w:numId w:val="1002"/>
        </w:numPr>
        <w:pStyle w:val="Compact"/>
      </w:pPr>
      <w:r>
        <w:t xml:space="preserve">Real-time data analytics dashboards</w:t>
      </w:r>
    </w:p>
    <w:p>
      <w:pPr>
        <w:numPr>
          <w:ilvl w:val="0"/>
          <w:numId w:val="1002"/>
        </w:numPr>
        <w:pStyle w:val="Compact"/>
      </w:pPr>
      <w:r>
        <w:t xml:space="preserve">Regulatory compliance support for Israel Ministry of Health standards</w:t>
      </w:r>
    </w:p>
    <w:bookmarkEnd w:id="22"/>
    <w:bookmarkStart w:id="23" w:name="jerusalem-specific-growth-drivers"/>
    <w:p>
      <w:pPr>
        <w:pStyle w:val="Heading2"/>
      </w:pPr>
      <w:r>
        <w:t xml:space="preserve">Jerusalem-Specific Growth Drivers</w:t>
      </w:r>
    </w:p>
    <w:p>
      <w:pPr>
        <w:pStyle w:val="FirstParagraph"/>
      </w:pPr>
      <w:r>
        <w:t xml:space="preserve">The unique socio-political context of Israel Jerusalem creates compelling sales opportunities. With the recent expansion of the Jerusalem Medical District (JMD), a $1.2 billion public-private project, new facilities require full radiology service packages. Additionally, rising medical tourism from Europe and Gulf nations seeking advanced imaging services has increased demand for premium Radiologist consultations—directly impacting our sales pipeline in Israel Jerusalem.</w:t>
      </w:r>
    </w:p>
    <w:p>
      <w:pPr>
        <w:pStyle w:val="BodyText"/>
      </w:pPr>
      <w:r>
        <w:t xml:space="preserve">Crucially, all our solutions undergo rigorous certification by the Israeli Medical Association (IMA), ensuring seamless adoption by Radiologists across Jerusalem's healthcare network. For example, our cloud-based PACS system was implemented at 12 hospitals in Israel Jerusalem within 6 months of launch, reducing imaging backlog by 50%.</w:t>
      </w:r>
    </w:p>
    <w:bookmarkEnd w:id="23"/>
    <w:bookmarkStart w:id="24" w:name="X0b8b973a93d6c28f235fdb4def639a6e8a71102"/>
    <w:p>
      <w:pPr>
        <w:pStyle w:val="Heading2"/>
      </w:pPr>
      <w:r>
        <w:t xml:space="preserve">Quarterly Sales Performance: Israel Jerusalem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Q3 2023 (Israel Jerusalem)</w:t>
            </w:r>
          </w:p>
        </w:tc>
        <w:tc>
          <w:tcPr/>
          <w:p>
            <w:pPr>
              <w:pStyle w:val="Compact"/>
              <w:jc w:val="left"/>
            </w:pPr>
            <w:r>
              <w:t xml:space="preserve">Sales Volume</w:t>
            </w:r>
          </w:p>
        </w:tc>
        <w:tc>
          <w:tcPr/>
          <w:p>
            <w:pPr>
              <w:pStyle w:val="Compact"/>
              <w:jc w:val="left"/>
            </w:pPr>
            <w:r>
              <w:t xml:space="preserve">Growth vs Q2 2023</w:t>
            </w:r>
          </w:p>
        </w:tc>
        <w:tc>
          <w:tcPr/>
          <w:p>
            <w:pPr>
              <w:pStyle w:val="Compact"/>
              <w:jc w:val="left"/>
            </w:pPr>
            <w:r>
              <w:t xml:space="preserve">Key Radiologist Feedback</w:t>
            </w:r>
          </w:p>
        </w:tc>
      </w:tr>
      <w:tr>
        <w:tc>
          <w:tcPr/>
          <w:p>
            <w:pPr>
              <w:pStyle w:val="Compact"/>
              <w:jc w:val="left"/>
            </w:pPr>
            <w:r>
              <w:t xml:space="preserve">AI Diagnostic Tools</w:t>
            </w:r>
          </w:p>
        </w:tc>
        <w:tc>
          <w:tcPr/>
          <w:p>
            <w:pPr>
              <w:pStyle w:val="Compact"/>
              <w:jc w:val="left"/>
            </w:pPr>
            <w:r>
              <w:t xml:space="preserve">$1.8M</w:t>
            </w:r>
          </w:p>
        </w:tc>
        <w:tc>
          <w:tcPr/>
          <w:p>
            <w:pPr>
              <w:pStyle w:val="Compact"/>
              <w:jc w:val="left"/>
            </w:pPr>
            <w:r>
              <w:t xml:space="preserve">+27%</w:t>
            </w:r>
          </w:p>
        </w:tc>
        <w:tc>
          <w:tcPr/>
          <w:p>
            <w:pPr>
              <w:pStyle w:val="Compact"/>
              <w:jc w:val="left"/>
            </w:pPr>
            <w:r>
              <w:t xml:space="preserve">"Reduces my 30-minute review time to 12 minutes"</w:t>
            </w:r>
          </w:p>
        </w:tc>
      </w:tr>
      <w:tr>
        <w:tc>
          <w:tcPr/>
          <w:p>
            <w:pPr>
              <w:pStyle w:val="Compact"/>
              <w:jc w:val="left"/>
            </w:pPr>
            <w:r>
              <w:t xml:space="preserve">Mobile Imaging Units</w:t>
            </w:r>
          </w:p>
        </w:tc>
        <w:tc>
          <w:tcPr/>
          <w:p>
            <w:pPr>
              <w:pStyle w:val="Compact"/>
              <w:jc w:val="left"/>
            </w:pPr>
            <w:r>
              <w:t xml:space="preserve">$560K</w:t>
            </w:r>
          </w:p>
        </w:tc>
        <w:tc>
          <w:tcPr/>
          <w:p>
            <w:pPr>
              <w:pStyle w:val="Compact"/>
              <w:jc w:val="left"/>
            </w:pPr>
            <w:r>
              <w:t xml:space="preserve">+48%</w:t>
            </w:r>
          </w:p>
        </w:tc>
        <w:tc>
          <w:tcPr/>
          <w:p>
            <w:pPr>
              <w:pStyle w:val="Compact"/>
              <w:jc w:val="left"/>
            </w:pPr>
            <w:r>
              <w:t xml:space="preserve">"Essential for serving Neve Tzedek community"</w:t>
            </w:r>
          </w:p>
        </w:tc>
      </w:tr>
      <w:tr>
        <w:tc>
          <w:tcPr/>
          <w:p>
            <w:pPr>
              <w:pStyle w:val="Compact"/>
              <w:jc w:val="left"/>
            </w:pPr>
            <w:r>
              <w:t xml:space="preserve">Compliance Solutions</w:t>
            </w:r>
          </w:p>
        </w:tc>
        <w:tc>
          <w:tcPr/>
          <w:p>
            <w:pPr>
              <w:pStyle w:val="Compact"/>
              <w:jc w:val="left"/>
            </w:pPr>
            <w:r>
              <w:t xml:space="preserve">$320K</w:t>
            </w:r>
          </w:p>
        </w:tc>
        <w:tc>
          <w:tcPr/>
          <w:p>
            <w:pPr>
              <w:pStyle w:val="Compact"/>
              <w:jc w:val="left"/>
            </w:pPr>
            <w:r>
              <w:t xml:space="preserve">+15%</w:t>
            </w:r>
          </w:p>
        </w:tc>
        <w:tc>
          <w:tcPr/>
          <w:p>
            <w:pPr>
              <w:pStyle w:val="Compact"/>
              <w:jc w:val="left"/>
            </w:pPr>
            <w:r>
              <w:t xml:space="preserve">"Meets IMA's new data privacy regulations"</w:t>
            </w:r>
          </w:p>
        </w:tc>
      </w:tr>
    </w:tbl>
    <w:bookmarkEnd w:id="24"/>
    <w:bookmarkStart w:id="25" w:name="X0de7164adb7ca02403df7c6858f3e81c5bf2e65"/>
    <w:p>
      <w:pPr>
        <w:pStyle w:val="Heading2"/>
      </w:pPr>
      <w:r>
        <w:t xml:space="preserve">Strategic Recommendations for Sales Teams</w:t>
      </w:r>
    </w:p>
    <w:p>
      <w:pPr>
        <w:pStyle w:val="FirstParagraph"/>
      </w:pPr>
      <w:r>
        <w:t xml:space="preserve">To capitalize on the Israel Jerusalem market, we recommend:</w:t>
      </w:r>
    </w:p>
    <w:p>
      <w:pPr>
        <w:numPr>
          <w:ilvl w:val="0"/>
          <w:numId w:val="1003"/>
        </w:numPr>
        <w:pStyle w:val="Compact"/>
      </w:pPr>
      <w:r>
        <w:rPr>
          <w:bCs/>
          <w:b/>
        </w:rPr>
        <w:t xml:space="preserve">Build Radiologist-Centric Partnerships:</w:t>
      </w:r>
      <w:r>
        <w:t xml:space="preserve"> </w:t>
      </w:r>
      <w:r>
        <w:t xml:space="preserve">Schedule quarterly clinical workshops with Radiologists at Hadassah and Shaare Zedek—these relationships drive 63% of our closed deals in Jerusalem.</w:t>
      </w:r>
    </w:p>
    <w:p>
      <w:pPr>
        <w:numPr>
          <w:ilvl w:val="0"/>
          <w:numId w:val="1003"/>
        </w:numPr>
        <w:pStyle w:val="Compact"/>
      </w:pPr>
      <w:r>
        <w:rPr>
          <w:bCs/>
          <w:b/>
        </w:rPr>
        <w:t xml:space="preserve">Leverage Jerusalem's Healthcare Infrastructure:</w:t>
      </w:r>
      <w:r>
        <w:t xml:space="preserve"> </w:t>
      </w:r>
      <w:r>
        <w:t xml:space="preserve">Target new facilities within the Jerusalem Medical District expansion, where 92% of radiology contracts include technology upgrades.</w:t>
      </w:r>
    </w:p>
    <w:p>
      <w:pPr>
        <w:numPr>
          <w:ilvl w:val="0"/>
          <w:numId w:val="1003"/>
        </w:numPr>
        <w:pStyle w:val="Compact"/>
      </w:pPr>
      <w:r>
        <w:rPr>
          <w:bCs/>
          <w:b/>
        </w:rPr>
        <w:t xml:space="preserve">Localize Marketing Content:</w:t>
      </w:r>
      <w:r>
        <w:t xml:space="preserve"> </w:t>
      </w:r>
      <w:r>
        <w:t xml:space="preserve">All materials must reference "Israel Jerusalem" explicitly and showcase case studies from local hospitals—proven to increase engagement by 45%.</w:t>
      </w:r>
    </w:p>
    <w:bookmarkEnd w:id="25"/>
    <w:bookmarkStart w:id="26" w:name="Xca87a6dc21bb916fa2a2bf2d66c66216256e579"/>
    <w:p>
      <w:pPr>
        <w:pStyle w:val="Heading2"/>
      </w:pPr>
      <w:r>
        <w:t xml:space="preserve">Conclusion: The Future of Radiology Sales in Israel Jerusalem</w:t>
      </w:r>
    </w:p>
    <w:p>
      <w:pPr>
        <w:pStyle w:val="FirstParagraph"/>
      </w:pPr>
      <w:r>
        <w:t xml:space="preserve">This Sales Report affirms that sustainable growth in the radiology sector requires deep integration with Radiologists' daily workflows, not merely product deployment. In Israel Jerusalem—a city where healthcare innovation intersects with cultural diversity and regulatory complexity—businesses that prioritize collaborative solutions will dominate the market. Our pipeline indicates a 22% year-over-year revenue increase for Jerusalem-focused radiology services, driven by rising demand for precision diagnostics and tele-radiology support.</w:t>
      </w:r>
    </w:p>
    <w:p>
      <w:pPr>
        <w:pStyle w:val="BodyText"/>
      </w:pPr>
      <w:r>
        <w:t xml:space="preserve">As we move into 2024, the convergence of Israel's national healthcare digitization strategy and Jerusalem's expanding medical tourism corridor will further accelerate this market. Our commitment remains steadfast: every solution sold must empower Radiologists to deliver exceptional care across all communities in Israel Jerusalem. This isn't just a business opportunity—it's a strategic investment in the future of healthcare excellence for the entire region.</w:t>
      </w:r>
    </w:p>
    <w:p>
      <w:pPr>
        <w:pStyle w:val="BodyText"/>
      </w:pPr>
      <w:r>
        <w:rPr>
          <w:bCs/>
          <w:b/>
        </w:rPr>
        <w:t xml:space="preserve">Prepared by:</w:t>
      </w:r>
      <w:r>
        <w:t xml:space="preserve"> </w:t>
      </w:r>
      <w:r>
        <w:t xml:space="preserve">Global Healthcare Solutions Division</w:t>
      </w:r>
      <w:r>
        <w:br/>
      </w:r>
      <w:r>
        <w:rPr>
          <w:bCs/>
          <w:b/>
        </w:rPr>
        <w:t xml:space="preserve">Date:</w:t>
      </w:r>
      <w:r>
        <w:t xml:space="preserve"> </w:t>
      </w:r>
      <w:r>
        <w:t xml:space="preserve">October 26, 2023</w:t>
      </w:r>
      <w:r>
        <w:br/>
      </w:r>
      <w:r>
        <w:rPr>
          <w:bCs/>
          <w:b/>
        </w:rPr>
        <w:t xml:space="preserve">Document Focus:</w:t>
      </w:r>
      <w:r>
        <w:t xml:space="preserve"> </w:t>
      </w:r>
      <w:r>
        <w:t xml:space="preserve">Sales Strategy for Radiology Services in Israel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in Israel Jerusalem</dc:title>
  <dc:creator/>
  <dc:language>en</dc:language>
  <cp:keywords/>
  <dcterms:created xsi:type="dcterms:W3CDTF">2026-07-23T06:24:24Z</dcterms:created>
  <dcterms:modified xsi:type="dcterms:W3CDTF">2026-07-23T06:24:24Z</dcterms:modified>
</cp:coreProperties>
</file>

<file path=docProps/custom.xml><?xml version="1.0" encoding="utf-8"?>
<Properties xmlns="http://schemas.openxmlformats.org/officeDocument/2006/custom-properties" xmlns:vt="http://schemas.openxmlformats.org/officeDocument/2006/docPropsVTypes"/>
</file>