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p>
    <w:bookmarkStart w:id="28" w:name="Xfc1c4dd2a789bec8a087565785b39339f90f0d8"/>
    <w:p>
      <w:pPr>
        <w:pStyle w:val="Heading1"/>
      </w:pPr>
      <w:r>
        <w:t xml:space="preserve">Radiologist Sales Performance Report</w:t>
      </w:r>
      <w:r>
        <w:br/>
      </w:r>
      <w:r>
        <w:t xml:space="preserve">Italy Naples Market Analysis</w:t>
      </w:r>
    </w:p>
    <w:p>
      <w:pPr>
        <w:pStyle w:val="FirstParagraph"/>
      </w:pPr>
      <w:r>
        <w:t xml:space="preserve">Date Prepared: October 26, 2023</w:t>
      </w:r>
      <w:r>
        <w:br/>
      </w:r>
      <w:r>
        <w:t xml:space="preserve">Prepared For: Naples Radiology Network Leadership</w:t>
      </w:r>
    </w:p>
    <w:bookmarkStart w:id="20" w:name="executive-summary"/>
    <w:p>
      <w:pPr>
        <w:pStyle w:val="Heading2"/>
      </w:pPr>
      <w:r>
        <w:t xml:space="preserve">Executive Summary</w:t>
      </w:r>
    </w:p>
    <w:p>
      <w:pPr>
        <w:pStyle w:val="FirstParagraph"/>
      </w:pPr>
      <w:r>
        <w:t xml:space="preserve">This comprehensive Sales Report details the performance of radiological services across Italy Naples during Q3 2023. As a critical healthcare specialty, the radiologist practice has achieved remarkable growth, driven by strategic market positioning and patient-centric service models unique to the Naples healthcare ecosystem. The report confirms that our Radiologist team has delivered exceptional sales growth (+18.7% YoY) while maintaining Italy's highest patient satisfaction scores (94.2%) in diagnostic imaging services within metropolitan Naples.</w:t>
      </w:r>
    </w:p>
    <w:bookmarkEnd w:id="20"/>
    <w:bookmarkStart w:id="21" w:name="X4769bfcbad2e03f9ad58693f0d126603b7b2da0"/>
    <w:p>
      <w:pPr>
        <w:pStyle w:val="Heading2"/>
      </w:pPr>
      <w:r>
        <w:t xml:space="preserve">Market Context: Why Naples Demands Radiological Excellence</w:t>
      </w:r>
    </w:p>
    <w:p>
      <w:pPr>
        <w:pStyle w:val="FirstParagraph"/>
      </w:pPr>
      <w:r>
        <w:t xml:space="preserve">Italy Naples presents a unique healthcare landscape where the Radiologist's role extends beyond technical diagnostics to become a central pillar of community health strategy. With over 3 million residents and limited specialized facilities outside major hospitals, the demand for accessible, high-quality radiology services has surged. Our Sales Report identifies that Naples' aging population (23% over 65 years) and rising chronic conditions have created a critical need for advanced imaging – positioning our Radiologist practice as indispensable to local healthcare infrastructure. This market dynamic directly fuels our sales performance metrics across all service lines.</w:t>
      </w:r>
    </w:p>
    <w:bookmarkEnd w:id="21"/>
    <w:bookmarkStart w:id="22" w:name="X17749c6d059ef5eb3c585aad00d5dc9321d7d2b"/>
    <w:p>
      <w:pPr>
        <w:pStyle w:val="Heading2"/>
      </w:pPr>
      <w:r>
        <w:t xml:space="preserve">Sales Performance Breakdown: Naples Market Dominance</w:t>
      </w:r>
    </w:p>
    <w:p>
      <w:pPr>
        <w:pStyle w:val="FirstParagraph"/>
      </w:pPr>
      <w:r>
        <w:t xml:space="preserve">Service Type</w:t>
      </w:r>
    </w:p>
    <w:p>
      <w:pPr>
        <w:pStyle w:val="BodyText"/>
      </w:pPr>
      <w:r>
        <w:t xml:space="preserve">Q3 2023 Volume</w:t>
      </w:r>
    </w:p>
    <w:p>
      <w:pPr>
        <w:pStyle w:val="BodyText"/>
      </w:pPr>
      <w:r>
        <w:t xml:space="preserve">YoY Growth</w:t>
      </w:r>
    </w:p>
    <w:p>
      <w:pPr>
        <w:pStyle w:val="BodyText"/>
      </w:pPr>
      <w:r>
        <w:t xml:space="preserve">Average Revenue per Case</w:t>
      </w:r>
    </w:p>
    <w:p>
      <w:pPr>
        <w:pStyle w:val="BodyText"/>
      </w:pPr>
      <w:r>
        <w:t xml:space="preserve">MRI Scans (Musculoskeletal)</w:t>
      </w:r>
    </w:p>
    <w:p>
      <w:pPr>
        <w:pStyle w:val="BodyText"/>
      </w:pPr>
      <w:r>
        <w:t xml:space="preserve">2,850</w:t>
      </w:r>
    </w:p>
    <w:p>
      <w:pPr>
        <w:pStyle w:val="BodyText"/>
      </w:pPr>
      <w:r>
        <w:t xml:space="preserve">+24.3%</w:t>
      </w:r>
    </w:p>
    <w:p>
      <w:pPr>
        <w:pStyle w:val="BodyText"/>
      </w:pPr>
      <w:r>
        <w:t xml:space="preserve">€287</w:t>
      </w:r>
    </w:p>
    <w:p>
      <w:pPr>
        <w:pStyle w:val="BodyText"/>
      </w:pPr>
      <w:r>
        <w:t xml:space="preserve">CT Angiography</w:t>
      </w:r>
    </w:p>
    <w:p>
      <w:pPr>
        <w:pStyle w:val="BodyText"/>
      </w:pPr>
      <w:r>
        <w:t xml:space="preserve">1,975</w:t>
      </w:r>
    </w:p>
    <w:p>
      <w:pPr>
        <w:pStyle w:val="BodyText"/>
      </w:pPr>
      <w:r>
        <w:t xml:space="preserve">+31.2%</w:t>
      </w:r>
    </w:p>
    <w:p>
      <w:pPr>
        <w:pStyle w:val="BodyText"/>
      </w:pPr>
      <w:r>
        <w:t xml:space="preserve">€325</w:t>
      </w:r>
    </w:p>
    <w:p>
      <w:pPr>
        <w:pStyle w:val="BodyText"/>
      </w:pPr>
      <w:r>
        <w:t xml:space="preserve">Digital X-ray (Routine)</w:t>
      </w:r>
    </w:p>
    <w:p>
      <w:pPr>
        <w:pStyle w:val="BodyText"/>
      </w:pPr>
      <w:r>
        <w:t xml:space="preserve">8,420</w:t>
      </w:r>
    </w:p>
    <w:p>
      <w:pPr>
        <w:pStyle w:val="BodyText"/>
      </w:pPr>
      <w:r>
        <w:t xml:space="preserve">+15.7%</w:t>
      </w:r>
    </w:p>
    <w:p>
      <w:pPr>
        <w:pStyle w:val="BodyText"/>
      </w:pPr>
      <w:r>
        <w:t xml:space="preserve">€68</w:t>
      </w:r>
    </w:p>
    <w:p>
      <w:pPr>
        <w:pStyle w:val="BodyText"/>
      </w:pPr>
      <w:r>
        <w:t xml:space="preserve">Total Revenue</w:t>
      </w:r>
    </w:p>
    <w:p>
      <w:pPr>
        <w:pStyle w:val="BodyText"/>
      </w:pPr>
      <w:r>
        <w:rPr>
          <w:bCs/>
          <w:b/>
        </w:rPr>
        <w:t xml:space="preserve">€4,182,500</w:t>
      </w:r>
    </w:p>
    <w:p>
      <w:pPr>
        <w:pStyle w:val="BodyText"/>
      </w:pPr>
      <w:r>
        <w:t xml:space="preserve">The Sales Report demonstrates that our Radiologist team's strategic focus on Naples-specific health patterns has driven these results. For instance, the 31.2% growth in CT Angiography directly responds to Naples' high incidence of cardiovascular conditions – a critical market insight embedded in our sales strategy. Our mobile imaging units servicing coastal towns like Positano and Sorrento have also captured 18% of new business, proving that innovative service delivery is key to penetrating Italy Naples' diverse geography.</w:t>
      </w:r>
    </w:p>
    <w:bookmarkEnd w:id="22"/>
    <w:bookmarkStart w:id="23" w:name="key-growth-drivers-in-italy-naples"/>
    <w:p>
      <w:pPr>
        <w:pStyle w:val="Heading2"/>
      </w:pPr>
      <w:r>
        <w:t xml:space="preserve">Key Growth Drivers in Italy Naples</w:t>
      </w:r>
    </w:p>
    <w:p>
      <w:pPr>
        <w:pStyle w:val="FirstParagraph"/>
      </w:pPr>
      <w:r>
        <w:rPr>
          <w:bCs/>
          <w:b/>
        </w:rPr>
        <w:t xml:space="preserve">1. Partnerships with Local Healthcare Providers:</w:t>
      </w:r>
      <w:r>
        <w:t xml:space="preserve"> </w:t>
      </w:r>
      <w:r>
        <w:t xml:space="preserve">Our Sales Report highlights a 47% increase in referrals from Naples' top-tier clinics (including Villa Stuart Hospital and San Paolo Hospital) through our tailored Radiologist consultation programs. This collaboration model – where our radiologist specialists co-develop treatment pathways with general practitioners – has become the gold standard for Naples healthcare integration.</w:t>
      </w:r>
    </w:p>
    <w:p>
      <w:pPr>
        <w:pStyle w:val="BodyText"/>
      </w:pPr>
      <w:r>
        <w:rPr>
          <w:bCs/>
          <w:b/>
        </w:rPr>
        <w:t xml:space="preserve">2. Digital Transformation:</w:t>
      </w:r>
      <w:r>
        <w:t xml:space="preserve"> </w:t>
      </w:r>
      <w:r>
        <w:t xml:space="preserve">The implementation of the "Naples Imaging Portal" (a secure patient portal linking to all Radiologist services) drove 63% of new appointments this quarter. Patients in Italy Naples now book, receive results, and access second opinions online – significantly boosting our sales conversion rates compared to traditional methods.</w:t>
      </w:r>
    </w:p>
    <w:p>
      <w:pPr>
        <w:pStyle w:val="BodyText"/>
      </w:pPr>
      <w:r>
        <w:rPr>
          <w:bCs/>
          <w:b/>
        </w:rPr>
        <w:t xml:space="preserve">3. Community Health Initiatives:</w:t>
      </w:r>
      <w:r>
        <w:t xml:space="preserve"> </w:t>
      </w:r>
      <w:r>
        <w:t xml:space="preserve">Our Radiologist team's free screening events at Naples' public squares (e.g., Piazza del Plebiscito) have generated 1,200+ new patient leads – a marketing strategy uniquely effective in Italy Naples' close-knit communities.</w:t>
      </w:r>
    </w:p>
    <w:bookmarkEnd w:id="23"/>
    <w:bookmarkStart w:id="24" w:name="challenges-and-strategic-adjustments"/>
    <w:p>
      <w:pPr>
        <w:pStyle w:val="Heading2"/>
      </w:pPr>
      <w:r>
        <w:t xml:space="preserve">Challenges and Strategic Adjustments</w:t>
      </w:r>
    </w:p>
    <w:p>
      <w:pPr>
        <w:pStyle w:val="FirstParagraph"/>
      </w:pPr>
      <w:r>
        <w:t xml:space="preserve">While the Sales Report shows strong performance, we faced specific challenges unique to Italy Naples. The national healthcare reimbursement policy changes (January 2023) initially reduced revenue per MRI scan by 11%. Our Radiologist leadership responded swiftly by restructuring service packages – introducing bundled "Naples Health Wellness Packages" including radiology, follow-up consultations, and preventive education. This adaptation reversed the impact within two months and increased average transaction value by 8.4%.</w:t>
      </w:r>
    </w:p>
    <w:p>
      <w:pPr>
        <w:pStyle w:val="BodyText"/>
      </w:pPr>
      <w:r>
        <w:t xml:space="preserve">Additionally, Naples' high tourist season (July-September) strained our appointment system. Our Sales Report documents how we implemented a dynamic scheduling algorithm that prioritizes residents during weekday mornings (70% of cases) while optimizing tourist slots for afternoons – maintaining 98.3% on-time service levels despite seasonal demand spikes.</w:t>
      </w:r>
    </w:p>
    <w:bookmarkEnd w:id="24"/>
    <w:bookmarkStart w:id="25" w:name="competitive-positioning-in-italy-naples"/>
    <w:p>
      <w:pPr>
        <w:pStyle w:val="Heading2"/>
      </w:pPr>
      <w:r>
        <w:t xml:space="preserve">Competitive Positioning in Italy Naples</w:t>
      </w:r>
    </w:p>
    <w:p>
      <w:pPr>
        <w:pStyle w:val="FirstParagraph"/>
      </w:pPr>
      <w:r>
        <w:t xml:space="preserve">Our competitive analysis confirms that no other Radiologist practice in Naples achieves our combination of market share (38% of private imaging services), patient satisfaction (94.2%), and referral network depth. Competitors struggle with fragmented service models, while our integrated approach – where each Radiologist acts as a clinical partner rather than just a technician – has become the benchmark for excellence in Italy Naples healthcare.</w:t>
      </w:r>
    </w:p>
    <w:bookmarkEnd w:id="25"/>
    <w:bookmarkStart w:id="26" w:name="future-growth-strategy-for-naples"/>
    <w:p>
      <w:pPr>
        <w:pStyle w:val="Heading2"/>
      </w:pPr>
      <w:r>
        <w:t xml:space="preserve">Future Growth Strategy for Naples</w:t>
      </w:r>
    </w:p>
    <w:p>
      <w:pPr>
        <w:pStyle w:val="FirstParagraph"/>
      </w:pPr>
      <w:r>
        <w:t xml:space="preserve">Based on this Sales Report, we recommend three priority initiatives to sustain momentum:</w:t>
      </w:r>
    </w:p>
    <w:p>
      <w:pPr>
        <w:numPr>
          <w:ilvl w:val="0"/>
          <w:numId w:val="1001"/>
        </w:numPr>
        <w:pStyle w:val="Compact"/>
      </w:pPr>
      <w:r>
        <w:rPr>
          <w:bCs/>
          <w:b/>
        </w:rPr>
        <w:t xml:space="preserve">Expansion of Tele-Radiology Services:</w:t>
      </w:r>
      <w:r>
        <w:t xml:space="preserve"> </w:t>
      </w:r>
      <w:r>
        <w:t xml:space="preserve">Launching Naples-specific tele-radiology consultations for rural areas like Cilento, directly addressing the regional healthcare gap that our Radiologist practice is uniquely positioned to solve.</w:t>
      </w:r>
    </w:p>
    <w:p>
      <w:pPr>
        <w:numPr>
          <w:ilvl w:val="0"/>
          <w:numId w:val="1001"/>
        </w:numPr>
        <w:pStyle w:val="Compact"/>
      </w:pPr>
      <w:r>
        <w:rPr>
          <w:bCs/>
          <w:b/>
        </w:rPr>
        <w:t xml:space="preserve">Naples Health Insurance Partnership:</w:t>
      </w:r>
      <w:r>
        <w:t xml:space="preserve"> </w:t>
      </w:r>
      <w:r>
        <w:t xml:space="preserve">Developing exclusive contracts with major Italian insurers (including Sanitatis and Assicurazioni Generali) to bundle our radiology services – projected to capture 25% additional market share by Q1 2024.</w:t>
      </w:r>
    </w:p>
    <w:p>
      <w:pPr>
        <w:numPr>
          <w:ilvl w:val="0"/>
          <w:numId w:val="1001"/>
        </w:numPr>
        <w:pStyle w:val="Compact"/>
      </w:pPr>
      <w:r>
        <w:rPr>
          <w:bCs/>
          <w:b/>
        </w:rPr>
        <w:t xml:space="preserve">Radiologist Branding Campaign:</w:t>
      </w:r>
      <w:r>
        <w:t xml:space="preserve"> </w:t>
      </w:r>
      <w:r>
        <w:t xml:space="preserve">A new campaign featuring Naples-based Radiologist specialists (e.g., Dr. Elena Rossi's "See What Matters" initiative) to build local trust – targeting a 15% increase in organic patient acquisition.</w:t>
      </w:r>
    </w:p>
    <w:bookmarkEnd w:id="26"/>
    <w:bookmarkStart w:id="27" w:name="conclusion"/>
    <w:p>
      <w:pPr>
        <w:pStyle w:val="Heading2"/>
      </w:pPr>
      <w:r>
        <w:t xml:space="preserve">Conclusion</w:t>
      </w:r>
    </w:p>
    <w:p>
      <w:pPr>
        <w:pStyle w:val="FirstParagraph"/>
      </w:pPr>
      <w:r>
        <w:t xml:space="preserve">This Sales Report underscores that the Radiologist is not merely a service provider in Italy Naples but an essential community health catalyst. Our strategic focus on Naples' unique demographics, healthcare infrastructure, and cultural nuances has transformed radiological services from transactional to transformational. The 18.7% sales growth isn't just a number – it represents 12,000+ additional patients receiving timely diagnostics in Italy Naples this quarter alone.</w:t>
      </w:r>
    </w:p>
    <w:p>
      <w:pPr>
        <w:pStyle w:val="BodyText"/>
      </w:pPr>
      <w:r>
        <w:t xml:space="preserve">As we continue to evolve our approach, the Radiologist's role will become increasingly integrated into Naples' healthcare fabric. Our Sales Report confirms that by prioritizing local relevance over generic models – and recognizing that every scan performed in Italy Naples has a human story behind it – we're not just selling services. We're empowering a community through exceptional radiological care. This is the future of radiology, and it's being written daily in Naples.</w:t>
      </w:r>
    </w:p>
    <w:p>
      <w:pPr>
        <w:pStyle w:val="BodyText"/>
      </w:pPr>
      <w:r>
        <w:t xml:space="preserve">"In Italy Naples, we don't just see images – we see the health of a city." - Dr. Antonio Moretti, Chief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Italy Naples</dc:title>
  <dc:creator/>
  <dc:language>en</dc:language>
  <cp:keywords/>
  <dcterms:created xsi:type="dcterms:W3CDTF">2026-07-21T02:25:53Z</dcterms:created>
  <dcterms:modified xsi:type="dcterms:W3CDTF">2026-07-21T02:25:53Z</dcterms:modified>
</cp:coreProperties>
</file>

<file path=docProps/custom.xml><?xml version="1.0" encoding="utf-8"?>
<Properties xmlns="http://schemas.openxmlformats.org/officeDocument/2006/custom-properties" xmlns:vt="http://schemas.openxmlformats.org/officeDocument/2006/docPropsVTypes"/>
</file>