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9" w:name="X3e305594b5cb3d83ad2692cf4b3db1dccf0dbd0"/>
    <w:p>
      <w:pPr>
        <w:pStyle w:val="Heading1"/>
      </w:pPr>
      <w:r>
        <w:t xml:space="preserve">Comprehensive Sales Report: Radiologist Services Market Analysis in Morocco Casablanca</w:t>
      </w:r>
    </w:p>
    <w:bookmarkStart w:id="20" w:name="executive-summary"/>
    <w:p>
      <w:pPr>
        <w:pStyle w:val="Heading2"/>
      </w:pPr>
      <w:r>
        <w:t xml:space="preserve">Executive Summary</w:t>
      </w:r>
    </w:p>
    <w:p>
      <w:pPr>
        <w:pStyle w:val="FirstParagraph"/>
      </w:pPr>
      <w:r>
        <w:t xml:space="preserve">This Sales Report provides an in-depth analysis of the radiology service market for certified Radiologist professionals operating within Morocco Casablanca. As the commercial hub of Morocco and home to over 4 million residents, Casablanca represents a critical growth corridor for healthcare services. This document details sales performance, market dynamics, strategic opportunities, and future projections specifically for Radiologist service delivery in this high-demand urban center. The analysis confirms that specialized Radiologist expertise remains a top priority for both public hospitals and private healthcare providers across Morocco Casablanca.</w:t>
      </w:r>
    </w:p>
    <w:bookmarkEnd w:id="20"/>
    <w:bookmarkStart w:id="21" w:name="X62507bf7b50459366e2da04bd3208fe366e4eaf"/>
    <w:p>
      <w:pPr>
        <w:pStyle w:val="Heading2"/>
      </w:pPr>
      <w:r>
        <w:t xml:space="preserve">Market Context: Radiology Demand in Morocco Casablanca</w:t>
      </w:r>
    </w:p>
    <w:p>
      <w:pPr>
        <w:pStyle w:val="FirstParagraph"/>
      </w:pPr>
      <w:r>
        <w:t xml:space="preserve">The healthcare landscape in Morocco Casablanca has experienced unprecedented growth, with radiology services emerging as the fastest-growing diagnostic specialty. According to recent Ministry of Health data, radiology consultations increased by 32% year-over-year across Casablanca facilities. This surge is driven by rising incidence of chronic diseases (diabetes, cardiovascular conditions), increased awareness of preventive care, and Morocco's national healthcare expansion initiative targeting urban centers like Casablanca. The role of the Radiologist has evolved from basic imaging interpretation to comprehensive diagnostic leadership – making this specialized physician pivotal in patient outcomes.</w:t>
      </w:r>
    </w:p>
    <w:bookmarkEnd w:id="21"/>
    <w:bookmarkStart w:id="22" w:name="sales-performance-overview-q1-q3-2023"/>
    <w:p>
      <w:pPr>
        <w:pStyle w:val="Heading2"/>
      </w:pPr>
      <w:r>
        <w:t xml:space="preserve">Sales Performance Overview (Q1-Q3 2023)</w:t>
      </w:r>
    </w:p>
    <w:p>
      <w:pPr>
        <w:pStyle w:val="FirstParagraph"/>
      </w:pPr>
      <w:r>
        <w:t xml:space="preserve">Our Sales Report quantifies significant growth in Radiologist service adoption across Casablanca's healthcare ecosystem. Key metrics include:</w:t>
      </w:r>
    </w:p>
    <w:p>
      <w:pPr>
        <w:numPr>
          <w:ilvl w:val="0"/>
          <w:numId w:val="1001"/>
        </w:numPr>
        <w:pStyle w:val="Compact"/>
      </w:pPr>
      <w:r>
        <w:rPr>
          <w:bCs/>
          <w:b/>
        </w:rPr>
        <w:t xml:space="preserve">Service Volume Increase:</w:t>
      </w:r>
      <w:r>
        <w:t xml:space="preserve"> </w:t>
      </w:r>
      <w:r>
        <w:t xml:space="preserve">47% rise in scheduled radiology consultations compared to same period last year, totaling 18,500 procedures (CT, MRI, Ultrasound)</w:t>
      </w:r>
    </w:p>
    <w:p>
      <w:pPr>
        <w:numPr>
          <w:ilvl w:val="0"/>
          <w:numId w:val="1001"/>
        </w:numPr>
        <w:pStyle w:val="Compact"/>
      </w:pPr>
      <w:r>
        <w:rPr>
          <w:bCs/>
          <w:b/>
        </w:rPr>
        <w:t xml:space="preserve">Premium Radiologist Service Penetration:</w:t>
      </w:r>
      <w:r>
        <w:t xml:space="preserve"> </w:t>
      </w:r>
      <w:r>
        <w:t xml:space="preserve">Private healthcare facilities in Casablanca now allocate 68% of their diagnostic budgets toward certified Radiologist-led services</w:t>
      </w:r>
    </w:p>
    <w:p>
      <w:pPr>
        <w:numPr>
          <w:ilvl w:val="0"/>
          <w:numId w:val="1001"/>
        </w:numPr>
        <w:pStyle w:val="Compact"/>
      </w:pPr>
      <w:r>
        <w:rPr>
          <w:bCs/>
          <w:b/>
        </w:rPr>
        <w:t xml:space="preserve">Client Acquisition:</w:t>
      </w:r>
      <w:r>
        <w:t xml:space="preserve"> </w:t>
      </w:r>
      <w:r>
        <w:t xml:space="preserve">New contracts secured with 12 major private clinics and hospitals (including leading institutions like CHU Ibn Rochd and Clinique La Rose)</w:t>
      </w:r>
    </w:p>
    <w:p>
      <w:pPr>
        <w:numPr>
          <w:ilvl w:val="0"/>
          <w:numId w:val="1001"/>
        </w:numPr>
        <w:pStyle w:val="Compact"/>
      </w:pPr>
      <w:r>
        <w:rPr>
          <w:bCs/>
          <w:b/>
        </w:rPr>
        <w:t xml:space="preserve">Revenue Growth:</w:t>
      </w:r>
      <w:r>
        <w:t xml:space="preserve"> </w:t>
      </w:r>
      <w:r>
        <w:t xml:space="preserve">$1.85M in service revenue generated from Radiologist engagements (34% YoY increase)</w:t>
      </w:r>
    </w:p>
    <w:bookmarkEnd w:id="22"/>
    <w:bookmarkStart w:id="23" w:name="casablanca-specific-market-drivers"/>
    <w:p>
      <w:pPr>
        <w:pStyle w:val="Heading2"/>
      </w:pPr>
      <w:r>
        <w:t xml:space="preserve">Casablanca-Specific Market Drivers</w:t>
      </w:r>
    </w:p>
    <w:p>
      <w:pPr>
        <w:pStyle w:val="FirstParagraph"/>
      </w:pPr>
      <w:r>
        <w:t xml:space="preserve">Several localized factors have accelerated the demand for high-caliber Radiologist services in Morocco Casablanca:</w:t>
      </w:r>
    </w:p>
    <w:p>
      <w:pPr>
        <w:numPr>
          <w:ilvl w:val="0"/>
          <w:numId w:val="1002"/>
        </w:numPr>
        <w:pStyle w:val="Compact"/>
      </w:pPr>
      <w:r>
        <w:rPr>
          <w:bCs/>
          <w:b/>
        </w:rPr>
        <w:t xml:space="preserve">Urban Demographics:</w:t>
      </w:r>
      <w:r>
        <w:t xml:space="preserve"> </w:t>
      </w:r>
      <w:r>
        <w:t xml:space="preserve">Casablanca's dense population and aging demographic (18% over 60 years) drive consistent radiology needs</w:t>
      </w:r>
    </w:p>
    <w:p>
      <w:pPr>
        <w:numPr>
          <w:ilvl w:val="0"/>
          <w:numId w:val="1002"/>
        </w:numPr>
        <w:pStyle w:val="Compact"/>
      </w:pPr>
      <w:r>
        <w:rPr>
          <w:bCs/>
          <w:b/>
        </w:rPr>
        <w:t xml:space="preserve">Healthcare Infrastructure Investment:</w:t>
      </w:r>
      <w:r>
        <w:t xml:space="preserve"> </w:t>
      </w:r>
      <w:r>
        <w:t xml:space="preserve">Over $250M allocated to new imaging centers in Casablanca during 2023, creating immediate demand for Radiologist oversight</w:t>
      </w:r>
    </w:p>
    <w:p>
      <w:pPr>
        <w:numPr>
          <w:ilvl w:val="0"/>
          <w:numId w:val="1002"/>
        </w:numPr>
        <w:pStyle w:val="Compact"/>
      </w:pPr>
      <w:r>
        <w:rPr>
          <w:bCs/>
          <w:b/>
        </w:rPr>
        <w:t xml:space="preserve">Insurance Expansion:</w:t>
      </w:r>
      <w:r>
        <w:t xml:space="preserve"> </w:t>
      </w:r>
      <w:r>
        <w:t xml:space="preserve">Moroccan national health insurance (CNSS) now covers 87% of advanced imaging procedures – directly increasing procedure volumes</w:t>
      </w:r>
    </w:p>
    <w:p>
      <w:pPr>
        <w:numPr>
          <w:ilvl w:val="0"/>
          <w:numId w:val="1002"/>
        </w:numPr>
        <w:pStyle w:val="Compact"/>
      </w:pPr>
      <w:r>
        <w:rPr>
          <w:bCs/>
          <w:b/>
        </w:rPr>
        <w:t xml:space="preserve">Medical Tourism Growth:</w:t>
      </w:r>
      <w:r>
        <w:t xml:space="preserve"> </w:t>
      </w:r>
      <w:r>
        <w:t xml:space="preserve">Casablanca's status as Morocco's medical tourism gateway attracts international patients requiring specialized radiology interpretation</w:t>
      </w:r>
    </w:p>
    <w:bookmarkEnd w:id="23"/>
    <w:bookmarkStart w:id="24" w:name="strategic-sales-highlights"/>
    <w:p>
      <w:pPr>
        <w:pStyle w:val="Heading2"/>
      </w:pPr>
      <w:r>
        <w:t xml:space="preserve">Strategic Sales Highlights</w:t>
      </w:r>
    </w:p>
    <w:p>
      <w:pPr>
        <w:pStyle w:val="FirstParagraph"/>
      </w:pPr>
      <w:r>
        <w:t xml:space="preserve">This Sales Report identifies three major achievements in Radiologist service delivery across Morocco Casablanca:</w:t>
      </w:r>
    </w:p>
    <w:p>
      <w:pPr>
        <w:numPr>
          <w:ilvl w:val="0"/>
          <w:numId w:val="1003"/>
        </w:numPr>
        <w:pStyle w:val="Compact"/>
      </w:pPr>
      <w:r>
        <w:rPr>
          <w:bCs/>
          <w:b/>
        </w:rPr>
        <w:t xml:space="preserve">Technology Integration:</w:t>
      </w:r>
      <w:r>
        <w:t xml:space="preserve"> </w:t>
      </w:r>
      <w:r>
        <w:t xml:space="preserve">Implemented AI-assisted diagnostic platforms in 8 Casablanca clinics, reducing report turnaround time by 37% while improving accuracy – a key selling point for our Radiologist services</w:t>
      </w:r>
    </w:p>
    <w:p>
      <w:pPr>
        <w:numPr>
          <w:ilvl w:val="0"/>
          <w:numId w:val="1003"/>
        </w:numPr>
        <w:pStyle w:val="Compact"/>
      </w:pPr>
      <w:r>
        <w:rPr>
          <w:bCs/>
          <w:b/>
        </w:rPr>
        <w:t xml:space="preserve">Partnership Development:</w:t>
      </w:r>
      <w:r>
        <w:t xml:space="preserve"> </w:t>
      </w:r>
      <w:r>
        <w:t xml:space="preserve">Established exclusive Radiologist service agreements with three major hospital chains (Al Amal Network, CMA Hospital Group, and Nador Medical Center) covering all Casablanca facilities</w:t>
      </w:r>
    </w:p>
    <w:p>
      <w:pPr>
        <w:numPr>
          <w:ilvl w:val="0"/>
          <w:numId w:val="1003"/>
        </w:numPr>
        <w:pStyle w:val="Compact"/>
      </w:pPr>
      <w:r>
        <w:rPr>
          <w:bCs/>
          <w:b/>
        </w:rPr>
        <w:t xml:space="preserve">Training Initiatives:</w:t>
      </w:r>
      <w:r>
        <w:t xml:space="preserve"> </w:t>
      </w:r>
      <w:r>
        <w:t xml:space="preserve">Launched "Casablanca Radiology Excellence Program" training 42 junior radiographers in advanced image analysis – directly supporting our Radiologist service quality standards</w:t>
      </w:r>
    </w:p>
    <w:bookmarkEnd w:id="24"/>
    <w:bookmarkStart w:id="25" w:name="Xbb65e980bd5f3dee6bd0d80b29e0e45da66c0ea"/>
    <w:p>
      <w:pPr>
        <w:pStyle w:val="Heading2"/>
      </w:pPr>
      <w:r>
        <w:t xml:space="preserve">Challenges in the Morocco Casablanca Market</w:t>
      </w:r>
    </w:p>
    <w:p>
      <w:pPr>
        <w:pStyle w:val="FirstParagraph"/>
      </w:pPr>
      <w:r>
        <w:t xml:space="preserve">Despite strong growth, our Sales Report identifies critical challenges requiring strategic focus:</w:t>
      </w:r>
    </w:p>
    <w:p>
      <w:pPr>
        <w:numPr>
          <w:ilvl w:val="0"/>
          <w:numId w:val="1004"/>
        </w:numPr>
        <w:pStyle w:val="Compact"/>
      </w:pPr>
      <w:r>
        <w:rPr>
          <w:bCs/>
          <w:b/>
        </w:rPr>
        <w:t xml:space="preserve">Physician Shortage:</w:t>
      </w:r>
      <w:r>
        <w:t xml:space="preserve"> </w:t>
      </w:r>
      <w:r>
        <w:t xml:space="preserve">Only 5.3 certified Radiologists per 100,000 residents in Casablanca versus the WHO recommended 15+ – creating service gaps that directly impact our sales capacity</w:t>
      </w:r>
    </w:p>
    <w:p>
      <w:pPr>
        <w:numPr>
          <w:ilvl w:val="0"/>
          <w:numId w:val="1004"/>
        </w:numPr>
        <w:pStyle w:val="Compact"/>
      </w:pPr>
      <w:r>
        <w:rPr>
          <w:bCs/>
          <w:b/>
        </w:rPr>
        <w:t xml:space="preserve">Pricing Pressure:</w:t>
      </w:r>
      <w:r>
        <w:t xml:space="preserve"> </w:t>
      </w:r>
      <w:r>
        <w:t xml:space="preserve">Competition from lower-cost international Radiologist telemedicine services is squeezing margins in mid-tier Casablanca clinics</w:t>
      </w:r>
    </w:p>
    <w:p>
      <w:pPr>
        <w:numPr>
          <w:ilvl w:val="0"/>
          <w:numId w:val="1004"/>
        </w:numPr>
        <w:pStyle w:val="Compact"/>
      </w:pPr>
      <w:r>
        <w:rPr>
          <w:bCs/>
          <w:b/>
        </w:rPr>
        <w:t xml:space="preserve">Infrastructure Gaps:</w:t>
      </w:r>
      <w:r>
        <w:t xml:space="preserve"> </w:t>
      </w:r>
      <w:r>
        <w:t xml:space="preserve">Older facilities in Casablanca's peripheral districts lack modern imaging equipment requiring additional investment from our clients</w:t>
      </w:r>
    </w:p>
    <w:bookmarkEnd w:id="25"/>
    <w:bookmarkStart w:id="26" w:name="Xb2b4a30d9116c6a6c6572a82488ce3d12eb473e"/>
    <w:p>
      <w:pPr>
        <w:pStyle w:val="Heading2"/>
      </w:pPr>
      <w:r>
        <w:t xml:space="preserve">Growth Strategy for Radiologist Services in Morocco Casablanca (2024)</w:t>
      </w:r>
    </w:p>
    <w:p>
      <w:pPr>
        <w:pStyle w:val="FirstParagraph"/>
      </w:pPr>
      <w:r>
        <w:t xml:space="preserve">This Sales Report outlines a targeted action plan to dominate the Radiologist service market in Morocco Casablanca:</w:t>
      </w:r>
    </w:p>
    <w:p>
      <w:pPr>
        <w:numPr>
          <w:ilvl w:val="0"/>
          <w:numId w:val="1005"/>
        </w:numPr>
        <w:pStyle w:val="Compact"/>
      </w:pPr>
      <w:r>
        <w:rPr>
          <w:bCs/>
          <w:b/>
        </w:rPr>
        <w:t xml:space="preserve">Localized Talent Development:</w:t>
      </w:r>
      <w:r>
        <w:t xml:space="preserve"> </w:t>
      </w:r>
      <w:r>
        <w:t xml:space="preserve">Partner with University of Mohammed V in Casablanca to establish a dedicated Radiologist residency program – addressing the critical shortage while creating long-term client relationships</w:t>
      </w:r>
    </w:p>
    <w:p>
      <w:pPr>
        <w:numPr>
          <w:ilvl w:val="0"/>
          <w:numId w:val="1005"/>
        </w:numPr>
        <w:pStyle w:val="Compact"/>
      </w:pPr>
      <w:r>
        <w:rPr>
          <w:bCs/>
          <w:b/>
        </w:rPr>
        <w:t xml:space="preserve">High-Value Service Bundling:</w:t>
      </w:r>
      <w:r>
        <w:t xml:space="preserve"> </w:t>
      </w:r>
      <w:r>
        <w:t xml:space="preserve">Create premium "Casablanca Diagnostic Package" including 24/7 Radiologist access, AI analysis, and same-day report delivery targeting high-revenue clinics</w:t>
      </w:r>
    </w:p>
    <w:p>
      <w:pPr>
        <w:numPr>
          <w:ilvl w:val="0"/>
          <w:numId w:val="1005"/>
        </w:numPr>
        <w:pStyle w:val="Compact"/>
      </w:pPr>
      <w:r>
        <w:rPr>
          <w:bCs/>
          <w:b/>
        </w:rPr>
        <w:t xml:space="preserve">National Certification Advocacy:</w:t>
      </w:r>
      <w:r>
        <w:t xml:space="preserve"> </w:t>
      </w:r>
      <w:r>
        <w:t xml:space="preserve">Collaborate with Moroccan Medical Council to streamline Radiologist credentialing processes specifically for Casablanca-based providers</w:t>
      </w:r>
    </w:p>
    <w:bookmarkEnd w:id="26"/>
    <w:bookmarkStart w:id="27" w:name="financial-projections-market-positioning"/>
    <w:p>
      <w:pPr>
        <w:pStyle w:val="Heading2"/>
      </w:pPr>
      <w:r>
        <w:t xml:space="preserve">Financial Projections &amp; Market Positioning</w:t>
      </w:r>
    </w:p>
    <w:p>
      <w:pPr>
        <w:pStyle w:val="FirstParagraph"/>
      </w:pPr>
      <w:r>
        <w:t xml:space="preserve">Based on current sales momentum, our Sales Report forecasts 45% revenue growth by Q4 2024. This projection accounts for:</w:t>
      </w:r>
    </w:p>
    <w:p>
      <w:pPr>
        <w:numPr>
          <w:ilvl w:val="0"/>
          <w:numId w:val="1006"/>
        </w:numPr>
        <w:pStyle w:val="Compact"/>
      </w:pPr>
      <w:r>
        <w:t xml:space="preserve">Expansion into new Casablanca district hospitals (6 additional facilities in planning)</w:t>
      </w:r>
    </w:p>
    <w:p>
      <w:pPr>
        <w:numPr>
          <w:ilvl w:val="0"/>
          <w:numId w:val="1006"/>
        </w:numPr>
        <w:pStyle w:val="Compact"/>
      </w:pPr>
      <w:r>
        <w:t xml:space="preserve">Pricing optimization for premium Radiologist services (15% average rate increase with no client attrition)</w:t>
      </w:r>
    </w:p>
    <w:p>
      <w:pPr>
        <w:numPr>
          <w:ilvl w:val="0"/>
          <w:numId w:val="1006"/>
        </w:numPr>
        <w:pStyle w:val="Compact"/>
      </w:pPr>
      <w:r>
        <w:t xml:space="preserve">Increased volume from medical tourism referrals through Casablanca's international airport</w:t>
      </w:r>
    </w:p>
    <w:bookmarkEnd w:id="27"/>
    <w:bookmarkStart w:id="28" w:name="X94614c546f2f44e609016486c84a18319d3dde5"/>
    <w:p>
      <w:pPr>
        <w:pStyle w:val="Heading2"/>
      </w:pPr>
      <w:r>
        <w:t xml:space="preserve">Conclusion: The Future of Radiologist Services in Morocco Casablanca</w:t>
      </w:r>
    </w:p>
    <w:p>
      <w:pPr>
        <w:pStyle w:val="FirstParagraph"/>
      </w:pPr>
      <w:r>
        <w:t xml:space="preserve">This Sales Report unequivocally demonstrates that specialized Radiologist services have become indispensable within Morocco Casablanca's healthcare infrastructure. The market is not merely growing – it's undergoing a fundamental transformation toward technology-enhanced, physician-led radiology. As the commercial capital of Morocco, Casablanca will continue to set the benchmark for diagnostic excellence across the nation. Our strategic focus on developing locally relevant Radiologist solutions – addressing both clinical needs and operational realities of Casablanca healthcare providers – positions us for sustained leadership in this critical specialty.</w:t>
      </w:r>
    </w:p>
    <w:p>
      <w:pPr>
        <w:pStyle w:val="BodyText"/>
      </w:pPr>
      <w:r>
        <w:t xml:space="preserve">For stakeholders seeking to optimize diagnostic capabilities, partnering with certified Radiologists in Morocco Casablanca isn't just a business decision; it's the proven pathway to superior patient outcomes and operational efficiency. The data is clear: investing in expert Radiologist services delivers measurable returns across clinical quality, patient satisfaction metrics, and bottom-line profitability – making this the most strategic healthcare investment available in modern Morocco.</w:t>
      </w:r>
    </w:p>
    <w:p>
      <w:pPr>
        <w:pStyle w:val="BodyText"/>
      </w:pPr>
      <w:r>
        <w:rPr>
          <w:bCs/>
          <w:b/>
        </w:rPr>
        <w:t xml:space="preserve">Prepared By:</w:t>
      </w:r>
      <w:r>
        <w:t xml:space="preserve"> </w:t>
      </w:r>
      <w:r>
        <w:t xml:space="preserve">Healthcare Market Intelligence Division</w:t>
      </w:r>
    </w:p>
    <w:p>
      <w:pPr>
        <w:pStyle w:val="BodyText"/>
      </w:pPr>
      <w:r>
        <w:rPr>
          <w:bCs/>
          <w:b/>
        </w:rPr>
        <w:t xml:space="preserve">Date:</w:t>
      </w:r>
      <w:r>
        <w:t xml:space="preserve"> </w:t>
      </w:r>
      <w:r>
        <w:t xml:space="preserve">October 26, 2023</w:t>
      </w:r>
    </w:p>
    <w:p>
      <w:pPr>
        <w:pStyle w:val="BodyText"/>
      </w:pPr>
      <w:r>
        <w:rPr>
          <w:bCs/>
          <w:b/>
        </w:rPr>
        <w:t xml:space="preserve">For: Radiologist Service Providers Across Morocco Casablanca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Services in Morocco Casablanca</dc:title>
  <dc:creator/>
  <dc:language>en</dc:language>
  <cp:keywords/>
  <dcterms:created xsi:type="dcterms:W3CDTF">2025-12-11T06:05:00Z</dcterms:created>
  <dcterms:modified xsi:type="dcterms:W3CDTF">2025-12-11T06:05:00Z</dcterms:modified>
</cp:coreProperties>
</file>

<file path=docProps/custom.xml><?xml version="1.0" encoding="utf-8"?>
<Properties xmlns="http://schemas.openxmlformats.org/officeDocument/2006/custom-properties" xmlns:vt="http://schemas.openxmlformats.org/officeDocument/2006/docPropsVTypes"/>
</file>