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Performance</w:t>
      </w:r>
      <w:r>
        <w:t xml:space="preserve"> </w:t>
      </w:r>
      <w:r>
        <w:t xml:space="preserve">in</w:t>
      </w:r>
      <w:r>
        <w:t xml:space="preserve"> </w:t>
      </w:r>
      <w:r>
        <w:t xml:space="preserve">Manila</w:t>
      </w:r>
      <w:r>
        <w:t xml:space="preserve"> </w:t>
      </w:r>
      <w:r>
        <w:t xml:space="preserve">Healthcare</w:t>
      </w:r>
      <w:r>
        <w:t xml:space="preserve"> </w:t>
      </w:r>
      <w:r>
        <w:t xml:space="preserve">Facilities</w:t>
      </w:r>
    </w:p>
    <w:bookmarkStart w:id="27" w:name="X85f6d2990ac6203b9ad3fde39bf15cfb0e7df0a"/>
    <w:p>
      <w:pPr>
        <w:pStyle w:val="Heading1"/>
      </w:pPr>
      <w:r>
        <w:t xml:space="preserve">2023 Annual Sales Report: Radiology Services Performance &amp; Strategic Outlook for Philippines Manila Market</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radiology services across key healthcare facilities in Manila, Philippines. The report confirms that radiology remains a critical revenue driver for hospitals and diagnostic centers, with a 15.8% year-over-year growth in service utilization directly linked to the strategic deployment of certified</w:t>
      </w:r>
      <w:r>
        <w:t xml:space="preserve"> </w:t>
      </w:r>
      <w:r>
        <w:rPr>
          <w:bCs/>
          <w:b/>
        </w:rPr>
        <w:t xml:space="preserve">Radiologist</w:t>
      </w:r>
      <w:r>
        <w:t xml:space="preserve"> </w:t>
      </w:r>
      <w:r>
        <w:t xml:space="preserve">professionals. In the competitive Manila healthcare landscape—where demand for advanced imaging services is surging—we have observed that facilities with robust radiology departments consistently outperform peers in patient acquisition and revenue generation. This report underscores how</w:t>
      </w:r>
      <w:r>
        <w:t xml:space="preserve"> </w:t>
      </w:r>
      <w:r>
        <w:rPr>
          <w:bCs/>
          <w:b/>
        </w:rPr>
        <w:t xml:space="preserve">Philippines Manila</w:t>
      </w:r>
      <w:r>
        <w:t xml:space="preserve">'s evolving healthcare ecosystem necessitates specialized sales strategies centered around radiologist expertise.</w:t>
      </w:r>
    </w:p>
    <w:bookmarkEnd w:id="20"/>
    <w:bookmarkStart w:id="21" w:name="X0e11fcc5658cb8da1f9510f73fc831a30ef326c"/>
    <w:p>
      <w:pPr>
        <w:pStyle w:val="Heading2"/>
      </w:pPr>
      <w:r>
        <w:t xml:space="preserve">Market Analysis: Radiology Demand in Manila</w:t>
      </w:r>
    </w:p>
    <w:p>
      <w:pPr>
        <w:pStyle w:val="FirstParagraph"/>
      </w:pPr>
      <w:r>
        <w:t xml:space="preserve">Manila’s urban population of over 13 million, coupled with rising insurance penetration and increased health awareness among middle-class Filipinos, has fueled unprecedented demand for diagnostic imaging. According to the Philippine Health Insurance Corporation (PhilHealth), claims for radiological services grew by 22% in 2023 alone. This growth is directly attributable to the pivotal role of</w:t>
      </w:r>
      <w:r>
        <w:t xml:space="preserve"> </w:t>
      </w:r>
      <w:r>
        <w:rPr>
          <w:bCs/>
          <w:b/>
        </w:rPr>
        <w:t xml:space="preserve">Radiologist</w:t>
      </w:r>
      <w:r>
        <w:t xml:space="preserve"> </w:t>
      </w:r>
      <w:r>
        <w:t xml:space="preserve">professionals who interpret scans, provide urgent reports, and collaborate with referring physicians. In Manila’s high-volume hospitals like St. Luke’s Medical Center and Makati Medical Center, radiology departments now account for 32% of total outpatient revenue—up from 27% in 2021.</w:t>
      </w:r>
    </w:p>
    <w:p>
      <w:pPr>
        <w:pStyle w:val="BodyText"/>
      </w:pPr>
      <w:r>
        <w:t xml:space="preserve">Key market drivers include:</w:t>
      </w:r>
    </w:p>
    <w:p>
      <w:pPr>
        <w:numPr>
          <w:ilvl w:val="0"/>
          <w:numId w:val="1001"/>
        </w:numPr>
        <w:pStyle w:val="Compact"/>
      </w:pPr>
      <w:r>
        <w:t xml:space="preserve">Government initiatives (e.g., DOH’s "Universal Health Care" program) expanding access to imaging services</w:t>
      </w:r>
    </w:p>
    <w:p>
      <w:pPr>
        <w:numPr>
          <w:ilvl w:val="0"/>
          <w:numId w:val="1001"/>
        </w:numPr>
        <w:pStyle w:val="Compact"/>
      </w:pPr>
      <w:r>
        <w:t xml:space="preserve">Rise of private health insurance covering advanced diagnostics</w:t>
      </w:r>
    </w:p>
    <w:p>
      <w:pPr>
        <w:numPr>
          <w:ilvl w:val="0"/>
          <w:numId w:val="1001"/>
        </w:numPr>
        <w:pStyle w:val="Compact"/>
      </w:pPr>
      <w:r>
        <w:t xml:space="preserve">Patient preference for faster, more accurate diagnoses in Manila’s congested urban environment</w:t>
      </w:r>
    </w:p>
    <w:bookmarkEnd w:id="21"/>
    <w:bookmarkStart w:id="22" w:name="X7048bf23b0f3fc6987d0c0bd4284f77ce4b464c"/>
    <w:p>
      <w:pPr>
        <w:pStyle w:val="Heading2"/>
      </w:pPr>
      <w:r>
        <w:t xml:space="preserve">Performance Metrics: Sales &amp; Service Revenue (Manila Focus)</w:t>
      </w:r>
    </w:p>
    <w:p>
      <w:pPr>
        <w:pStyle w:val="FirstParagraph"/>
      </w:pPr>
      <w:r>
        <w:t xml:space="preserve">This year’s sales data reveals that facilities prioritizing radiologist retention and technology investment achieved superior results. Below is a snapshot from our Manila-based client network:</w:t>
      </w:r>
    </w:p>
    <w:p>
      <w:pPr>
        <w:pStyle w:val="BodyText"/>
      </w:pPr>
      <w:r>
        <w:t xml:space="preserve">Facility Type</w:t>
      </w:r>
    </w:p>
    <w:p>
      <w:pPr>
        <w:pStyle w:val="BodyText"/>
      </w:pPr>
      <w:r>
        <w:t xml:space="preserve">Avg. Monthly Patient Volume</w:t>
      </w:r>
    </w:p>
    <w:p>
      <w:pPr>
        <w:pStyle w:val="BodyText"/>
      </w:pPr>
      <w:r>
        <w:t xml:space="preserve">Radiology Revenue Share (%)</w:t>
      </w:r>
    </w:p>
    <w:p>
      <w:pPr>
        <w:pStyle w:val="BodyText"/>
      </w:pPr>
      <w:r>
        <w:t xml:space="preserve">Year-on-Year Growth</w:t>
      </w:r>
    </w:p>
    <w:p>
      <w:pPr>
        <w:pStyle w:val="BodyText"/>
      </w:pPr>
      <w:r>
        <w:t xml:space="preserve">Private Hospitals (Manila)</w:t>
      </w:r>
    </w:p>
    <w:p>
      <w:pPr>
        <w:pStyle w:val="BodyText"/>
      </w:pPr>
      <w:r>
        <w:t xml:space="preserve">8,500+</w:t>
      </w:r>
    </w:p>
    <w:p>
      <w:pPr>
        <w:pStyle w:val="BodyText"/>
      </w:pPr>
      <w:r>
        <w:t xml:space="preserve">34.2%</w:t>
      </w:r>
    </w:p>
    <w:p>
      <w:pPr>
        <w:pStyle w:val="BodyText"/>
      </w:pPr>
      <w:r>
        <w:t xml:space="preserve">+17.3%</w:t>
      </w:r>
    </w:p>
    <w:p>
      <w:pPr>
        <w:pStyle w:val="BodyText"/>
      </w:pPr>
      <w:r>
        <w:t xml:space="preserve">Clinic Chains (Manila)</w:t>
      </w:r>
    </w:p>
    <w:p>
      <w:pPr>
        <w:pStyle w:val="BodyText"/>
      </w:pPr>
      <w:r>
        <w:t xml:space="preserve">4,200</w:t>
      </w:r>
    </w:p>
    <w:p>
      <w:pPr>
        <w:pStyle w:val="BodyText"/>
      </w:pPr>
      <w:r>
        <w:t xml:space="preserve">29.7%</w:t>
      </w:r>
    </w:p>
    <w:p>
      <w:pPr>
        <w:pStyle w:val="BodyText"/>
      </w:pPr>
      <w:r>
        <w:t xml:space="preserve">Total Manila Market</w:t>
      </w:r>
    </w:p>
    <w:p>
      <w:pPr>
        <w:pStyle w:val="BodyText"/>
      </w:pPr>
      <w:r>
        <w:t xml:space="preserve">158,500+</w:t>
      </w:r>
    </w:p>
    <w:p>
      <w:pPr>
        <w:pStyle w:val="BodyText"/>
      </w:pPr>
      <w:r>
        <w:t xml:space="preserve">32.1% (avg.)</w:t>
      </w:r>
    </w:p>
    <w:p>
      <w:pPr>
        <w:pStyle w:val="BodyText"/>
      </w:pPr>
      <w:r>
        <w:t xml:space="preserve">+15.8%</w:t>
      </w:r>
    </w:p>
    <w:p>
      <w:pPr>
        <w:pStyle w:val="BodyText"/>
      </w:pPr>
      <w:r>
        <w:t xml:space="preserve">The data confirms that facilities with &gt;4 full-time</w:t>
      </w:r>
      <w:r>
        <w:t xml:space="preserve"> </w:t>
      </w:r>
      <w:r>
        <w:rPr>
          <w:bCs/>
          <w:b/>
        </w:rPr>
        <w:t xml:space="preserve">Radiologist</w:t>
      </w:r>
      <w:r>
        <w:t xml:space="preserve"> </w:t>
      </w:r>
      <w:r>
        <w:t xml:space="preserve">staff achieved 27% higher patient throughput and 19% faster report turnaround times—directly translating to repeat business and premium service pricing. In Manila, where clinic wait times average 5-7 days, rapid radiology reporting has become a key competitive differentiator.</w:t>
      </w:r>
    </w:p>
    <w:bookmarkEnd w:id="22"/>
    <w:bookmarkStart w:id="23" w:name="Xb68f03a923c61635530b2c3b0e50da68f24a7d8"/>
    <w:p>
      <w:pPr>
        <w:pStyle w:val="Heading2"/>
      </w:pPr>
      <w:r>
        <w:t xml:space="preserve">Challenges &amp; Strategic Imperatives for Sales Teams</w:t>
      </w:r>
    </w:p>
    <w:p>
      <w:pPr>
        <w:pStyle w:val="FirstParagraph"/>
      </w:pPr>
      <w:r>
        <w:t xml:space="preserve">Despite strong growth, three challenges require urgent attention in the</w:t>
      </w:r>
      <w:r>
        <w:t xml:space="preserve"> </w:t>
      </w:r>
      <w:r>
        <w:rPr>
          <w:bCs/>
          <w:b/>
        </w:rPr>
        <w:t xml:space="preserve">Philippines Manila</w:t>
      </w:r>
      <w:r>
        <w:t xml:space="preserve"> </w:t>
      </w:r>
      <w:r>
        <w:t xml:space="preserve">market:</w:t>
      </w:r>
    </w:p>
    <w:p>
      <w:pPr>
        <w:numPr>
          <w:ilvl w:val="0"/>
          <w:numId w:val="1002"/>
        </w:numPr>
        <w:pStyle w:val="Compact"/>
      </w:pPr>
      <w:r>
        <w:rPr>
          <w:bCs/>
          <w:b/>
        </w:rPr>
        <w:t xml:space="preserve">Radiologist Shortage:</w:t>
      </w:r>
      <w:r>
        <w:t xml:space="preserve"> </w:t>
      </w:r>
      <w:r>
        <w:t xml:space="preserve">The Philippine College of Radiologists reports a 40% deficit of certified radiologists in Metro Manila. This limits service capacity and inflates operational costs for facilities.</w:t>
      </w:r>
    </w:p>
    <w:p>
      <w:pPr>
        <w:numPr>
          <w:ilvl w:val="0"/>
          <w:numId w:val="1002"/>
        </w:numPr>
        <w:pStyle w:val="Compact"/>
      </w:pPr>
      <w:r>
        <w:rPr>
          <w:bCs/>
          <w:b/>
        </w:rPr>
        <w:t xml:space="preserve">Pricing Pressure:</w:t>
      </w:r>
      <w:r>
        <w:t xml:space="preserve"> </w:t>
      </w:r>
      <w:r>
        <w:t xml:space="preserve">PhilHealth reimbursement rates have not kept pace with rising equipment and supply costs, squeezing margins on routine scans (e.g., X-rays, ultrasounds).</w:t>
      </w:r>
    </w:p>
    <w:p>
      <w:pPr>
        <w:numPr>
          <w:ilvl w:val="0"/>
          <w:numId w:val="1002"/>
        </w:numPr>
        <w:pStyle w:val="Compact"/>
      </w:pPr>
      <w:r>
        <w:rPr>
          <w:bCs/>
          <w:b/>
        </w:rPr>
        <w:t xml:space="preserve">Technology Adoption Gap:</w:t>
      </w:r>
      <w:r>
        <w:t xml:space="preserve"> </w:t>
      </w:r>
      <w:r>
        <w:t xml:space="preserve">Only 38% of Manila clinics use AI-assisted imaging tools—despite studies showing a 22% efficiency gain. Sales teams must position these as revenue accelerators.</w:t>
      </w:r>
    </w:p>
    <w:bookmarkEnd w:id="23"/>
    <w:bookmarkStart w:id="24" w:name="sales-strategy-recommendations-for-2024"/>
    <w:p>
      <w:pPr>
        <w:pStyle w:val="Heading2"/>
      </w:pPr>
      <w:r>
        <w:t xml:space="preserve">Sales Strategy Recommendations for 2024</w:t>
      </w:r>
    </w:p>
    <w:p>
      <w:pPr>
        <w:pStyle w:val="FirstParagraph"/>
      </w:pPr>
      <w:r>
        <w:t xml:space="preserve">To capitalize on Manila’s radiology market growth, we recommend the following sales-focused initiatives:</w:t>
      </w:r>
    </w:p>
    <w:p>
      <w:pPr>
        <w:numPr>
          <w:ilvl w:val="0"/>
          <w:numId w:val="1003"/>
        </w:numPr>
        <w:pStyle w:val="Compact"/>
      </w:pPr>
      <w:r>
        <w:rPr>
          <w:bCs/>
          <w:b/>
        </w:rPr>
        <w:t xml:space="preserve">Value-Based Radiology Packages:</w:t>
      </w:r>
      <w:r>
        <w:t xml:space="preserve"> </w:t>
      </w:r>
      <w:r>
        <w:t xml:space="preserve">Bundle MRI/CT services with urgent consultation from a certified Manila-based radiologist at premium pricing (e.g., "Same-Day Scan + Expert Report" for P1,800 vs. standard P1,200).</w:t>
      </w:r>
    </w:p>
    <w:p>
      <w:pPr>
        <w:numPr>
          <w:ilvl w:val="0"/>
          <w:numId w:val="1003"/>
        </w:numPr>
        <w:pStyle w:val="Compact"/>
      </w:pPr>
      <w:r>
        <w:rPr>
          <w:bCs/>
          <w:b/>
        </w:rPr>
        <w:t xml:space="preserve">Radiologist-Centric Marketing:</w:t>
      </w:r>
      <w:r>
        <w:t xml:space="preserve"> </w:t>
      </w:r>
      <w:r>
        <w:t xml:space="preserve">Train sales teams to emphasize physician expertise: "Our radiologists have 15+ years of Manila hospital experience—ensuring accurate diagnoses that prevent costly second scans."</w:t>
      </w:r>
    </w:p>
    <w:p>
      <w:pPr>
        <w:numPr>
          <w:ilvl w:val="0"/>
          <w:numId w:val="1003"/>
        </w:numPr>
        <w:pStyle w:val="Compact"/>
      </w:pPr>
      <w:r>
        <w:rPr>
          <w:bCs/>
          <w:b/>
        </w:rPr>
        <w:t xml:space="preserve">Tele-Radiology Partnerships:</w:t>
      </w:r>
      <w:r>
        <w:t xml:space="preserve"> </w:t>
      </w:r>
      <w:r>
        <w:t xml:space="preserve">Offer Manila clinics remote radiologist support during off-hours to reduce patient wait times. This is especially critical for hospitals serving OFW (Overseas Filipino Worker) communities.</w:t>
      </w:r>
    </w:p>
    <w:p>
      <w:pPr>
        <w:numPr>
          <w:ilvl w:val="0"/>
          <w:numId w:val="1003"/>
        </w:numPr>
        <w:pStyle w:val="Compact"/>
      </w:pPr>
      <w:r>
        <w:rPr>
          <w:bCs/>
          <w:b/>
        </w:rPr>
        <w:t xml:space="preserve">Data-Driven Sales Tools:</w:t>
      </w:r>
      <w:r>
        <w:t xml:space="preserve"> </w:t>
      </w:r>
      <w:r>
        <w:t xml:space="preserve">Provide clients with real-time dashboards showing how their radiology service revenue correlates with specific sales activities (e.g., "Promoting cardiac MRI to seniors increased Q3 revenue by 21%").</w:t>
      </w:r>
    </w:p>
    <w:bookmarkEnd w:id="24"/>
    <w:bookmarkStart w:id="25" w:name="Xf8a8e1ebe6f442fdcae942f8a023c0548abd37d"/>
    <w:p>
      <w:pPr>
        <w:pStyle w:val="Heading2"/>
      </w:pPr>
      <w:r>
        <w:t xml:space="preserve">Case Study: St. Luke’s Medical Center, Manila</w:t>
      </w:r>
    </w:p>
    <w:p>
      <w:pPr>
        <w:pStyle w:val="FirstParagraph"/>
      </w:pPr>
      <w:r>
        <w:t xml:space="preserve">In Q4 2023, St. Luke’s implemented a sales strategy focused on radiologist-led outreach to corporate health plans. By training their</w:t>
      </w:r>
      <w:r>
        <w:t xml:space="preserve"> </w:t>
      </w:r>
      <w:r>
        <w:rPr>
          <w:bCs/>
          <w:b/>
        </w:rPr>
        <w:t xml:space="preserve">Radiologist</w:t>
      </w:r>
      <w:r>
        <w:t xml:space="preserve"> </w:t>
      </w:r>
      <w:r>
        <w:t xml:space="preserve">team to present diagnostic value (e.g., "Our CT scans reduce misdiagnosis costs by 37% for diabetes patients"), they secured 14 new corporate contracts. This initiative alone contributed P8.2M in incremental revenue—proving that radiologist expertise directly drives sales growth in Manila’s competitive market.</w:t>
      </w:r>
    </w:p>
    <w:bookmarkEnd w:id="25"/>
    <w:bookmarkStart w:id="26" w:name="conclusion-radiology-as-a-sales-engine"/>
    <w:p>
      <w:pPr>
        <w:pStyle w:val="Heading2"/>
      </w:pPr>
      <w:r>
        <w:t xml:space="preserve">Conclusion: Radiology as a Sales Engine</w:t>
      </w:r>
    </w:p>
    <w:p>
      <w:pPr>
        <w:pStyle w:val="FirstParagraph"/>
      </w:pPr>
      <w:r>
        <w:t xml:space="preserve">This report affirms that radiologists are not merely clinical staff—they are strategic sales assets for healthcare providers across the</w:t>
      </w:r>
      <w:r>
        <w:t xml:space="preserve"> </w:t>
      </w:r>
      <w:r>
        <w:rPr>
          <w:bCs/>
          <w:b/>
        </w:rPr>
        <w:t xml:space="preserve">Philippines Manila</w:t>
      </w:r>
      <w:r>
        <w:t xml:space="preserve"> </w:t>
      </w:r>
      <w:r>
        <w:t xml:space="preserve">region. Facilities leveraging radiologist expertise to enhance patient experience, streamline reporting, and justify premium pricing consistently achieve superior financial outcomes. As demand for precision diagnostics grows in Manila’s urban centers, the ability to sell radiology services effectively will determine market leadership.</w:t>
      </w:r>
    </w:p>
    <w:p>
      <w:pPr>
        <w:pStyle w:val="BodyText"/>
      </w:pPr>
      <w:r>
        <w:rPr>
          <w:bCs/>
          <w:b/>
        </w:rPr>
        <w:t xml:space="preserve">Key Action for 2024:</w:t>
      </w:r>
      <w:r>
        <w:t xml:space="preserve"> </w:t>
      </w:r>
      <w:r>
        <w:t xml:space="preserve">All sales teams must integrate radiologist capabilities into client proposals. The phrase "our certified radiologist" must appear in all marketing materials targeting Manila hospitals and clinics—because in this market, the expert matters as much as the service itself.</w:t>
      </w:r>
    </w:p>
    <w:p>
      <w:pPr>
        <w:pStyle w:val="BodyText"/>
      </w:pPr>
      <w:r>
        <w:rPr>
          <w:iCs/>
          <w:i/>
        </w:rPr>
        <w:t xml:space="preserve">Prepared by: Healthcare Solutions Division | Date: December 15, 2023 | For Manila Metropolitan Region Sales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Radiology Services Performance in Manila Healthcare Facilities</dc:title>
  <dc:creator/>
  <dc:language>en</dc:language>
  <cp:keywords/>
  <dcterms:created xsi:type="dcterms:W3CDTF">2026-07-23T14:09:38Z</dcterms:created>
  <dcterms:modified xsi:type="dcterms:W3CDTF">2026-07-23T14:09:38Z</dcterms:modified>
</cp:coreProperties>
</file>

<file path=docProps/custom.xml><?xml version="1.0" encoding="utf-8"?>
<Properties xmlns="http://schemas.openxmlformats.org/officeDocument/2006/custom-properties" xmlns:vt="http://schemas.openxmlformats.org/officeDocument/2006/docPropsVTypes"/>
</file>