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Dakar</w:t>
      </w:r>
      <w:r>
        <w:t xml:space="preserve"> </w:t>
      </w:r>
      <w:r>
        <w:t xml:space="preserve">Radiologist</w:t>
      </w:r>
      <w:r>
        <w:t xml:space="preserve"> </w:t>
      </w:r>
      <w:r>
        <w:t xml:space="preserve">Sales</w:t>
      </w:r>
      <w:r>
        <w:t xml:space="preserve"> </w:t>
      </w:r>
      <w:r>
        <w:t xml:space="preserve">Report:</w:t>
      </w:r>
      <w:r>
        <w:t xml:space="preserve"> </w:t>
      </w:r>
      <w:r>
        <w:t xml:space="preserve">Strategic</w:t>
      </w:r>
      <w:r>
        <w:t xml:space="preserve"> </w:t>
      </w:r>
      <w:r>
        <w:t xml:space="preserve">Market</w:t>
      </w:r>
      <w:r>
        <w:t xml:space="preserve"> </w:t>
      </w:r>
      <w:r>
        <w:t xml:space="preserve">Analysis</w:t>
      </w:r>
    </w:p>
    <w:bookmarkStart w:id="26" w:name="X3d310e31a4ff97d06aeeb0fb85ace1b502029a2"/>
    <w:p>
      <w:pPr>
        <w:pStyle w:val="Heading1"/>
      </w:pPr>
      <w:r>
        <w:t xml:space="preserve">Sales Report: Radiologist Solutions in Senegal Dakar – Q3 2024 Performance &amp; Outlook</w:t>
      </w:r>
    </w:p>
    <w:bookmarkStart w:id="20" w:name="executive-summary"/>
    <w:p>
      <w:pPr>
        <w:pStyle w:val="Heading2"/>
      </w:pPr>
      <w:r>
        <w:t xml:space="preserve">Executive Summary</w:t>
      </w:r>
    </w:p>
    <w:p>
      <w:pPr>
        <w:pStyle w:val="FirstParagraph"/>
      </w:pPr>
      <w:r>
        <w:t xml:space="preserve">This report details the performance and strategic opportunities for radiology solutions targeting healthcare providers across Senegal Dakar. The market continues to demonstrate robust growth, driven by critical infrastructure expansion, rising demand for diagnostic services, and strategic investments by both public institutions and private healthcare entities. As a pivotal player in the Senegalese healthcare landscape, Radiologists in Dakar are increasingly central to improving patient outcomes—making this sales segment vital for our portfolio. This quarter recorded a 27% year-over-year increase in equipment sales, with mobile imaging units and AI-assisted diagnostic tools emerging as the fastest-growing segments. Our team achieved a 19% market share gain within Dakar’s leading clinics, directly contributing to Senegal’s National Health Strategy 2030 goals for equitable healthcare access.</w:t>
      </w:r>
    </w:p>
    <w:bookmarkEnd w:id="20"/>
    <w:bookmarkStart w:id="21" w:name="Xe90a26d585f3f90239fafbea223b8313ae7b33d"/>
    <w:p>
      <w:pPr>
        <w:pStyle w:val="Heading2"/>
      </w:pPr>
      <w:r>
        <w:t xml:space="preserve">Market Context: Radiologists in Senegal Dakar</w:t>
      </w:r>
    </w:p>
    <w:p>
      <w:pPr>
        <w:pStyle w:val="FirstParagraph"/>
      </w:pPr>
      <w:r>
        <w:t xml:space="preserve">Dakar serves as the nerve center of Senegal’s healthcare system, housing over 70% of the country’s specialized medical facilities. The city’s population growth (projected at 3.5% annually) has intensified pressure on diagnostic capacity. Radiologists in Senegal Dakar face a dual challenge: managing soaring patient volumes—particularly for oncology, trauma, and maternal health—and operating with limited resources in public hospitals like Hôpital Général de Fann and Centre Hospitalier Universitaire Aristide Le Dantec. This gap creates an urgent need for scalable, cost-effective radiology solutions. Our recent market analysis confirms that 68% of Dakar-based clinics require equipment modernization, with 42% citing outdated imaging systems as a primary bottleneck in patient throughput.</w:t>
      </w:r>
    </w:p>
    <w:bookmarkEnd w:id="21"/>
    <w:bookmarkStart w:id="22" w:name="X9edbd6537d7a27846bd1ca1a718b8faefc055f4"/>
    <w:p>
      <w:pPr>
        <w:pStyle w:val="Heading2"/>
      </w:pPr>
      <w:r>
        <w:t xml:space="preserve">Quarterly Sales Performance: Key Highlights</w:t>
      </w:r>
    </w:p>
    <w:p>
      <w:pPr>
        <w:pStyle w:val="FirstParagraph"/>
      </w:pPr>
      <w:r>
        <w:rPr>
          <w:bCs/>
          <w:b/>
        </w:rPr>
        <w:t xml:space="preserve">1. Equipment Sales Surge:</w:t>
      </w:r>
      <w:r>
        <w:t xml:space="preserve"> </w:t>
      </w:r>
      <w:r>
        <w:t xml:space="preserve">Mobile X-ray units (e.g., portable DR systems) saw a 45% increase in sales, driven by demand from rural outreach programs operating out of Dakar. Clinics like Clinique de la Mère et de l'Enfant (Pikine) and CICD Dakar prioritized these solutions to serve underserved communities beyond the city center.</w:t>
      </w:r>
    </w:p>
    <w:p>
      <w:pPr>
        <w:pStyle w:val="BodyText"/>
      </w:pPr>
      <w:r>
        <w:rPr>
          <w:bCs/>
          <w:b/>
        </w:rPr>
        <w:t xml:space="preserve">2. AI Integration as Growth Catalyst:</w:t>
      </w:r>
      <w:r>
        <w:t xml:space="preserve"> </w:t>
      </w:r>
      <w:r>
        <w:t xml:space="preserve">AI-powered diagnostic software for radiologists experienced a 61% sales jump. Partnerships with institutions such as the Université Cheikh Anta Diop (UCAD) highlighted this trend, with their radiology department adopting our AI tool to reduce report turnaround time by 35%. This directly addresses Dakar’s critical need for faster cancer screenings.</w:t>
      </w:r>
    </w:p>
    <w:p>
      <w:pPr>
        <w:pStyle w:val="BodyText"/>
      </w:pPr>
      <w:r>
        <w:rPr>
          <w:bCs/>
          <w:b/>
        </w:rPr>
        <w:t xml:space="preserve">3. Strategic Partnerships:</w:t>
      </w:r>
      <w:r>
        <w:t xml:space="preserve"> </w:t>
      </w:r>
      <w:r>
        <w:t xml:space="preserve">We secured a landmark contract with the Senegalese Ministry of Health to equip three regional hospitals in Dakar (including Hôpital de la Paix) with low-maintenance digital radiography systems. This $1.2M deal underscores our commitment to Senegal Dakar’s public health infrastructure and positions us as a trusted partner in national healthcare transformation.</w:t>
      </w:r>
    </w:p>
    <w:bookmarkEnd w:id="22"/>
    <w:bookmarkStart w:id="23" w:name="X06e3a0bcf77388ad061800632b95fb430ea5340"/>
    <w:p>
      <w:pPr>
        <w:pStyle w:val="Heading2"/>
      </w:pPr>
      <w:r>
        <w:t xml:space="preserve">Challenges &amp; Opportunities in Dakar's Radiology Market</w:t>
      </w:r>
    </w:p>
    <w:p>
      <w:pPr>
        <w:pStyle w:val="FirstParagraph"/>
      </w:pPr>
      <w:r>
        <w:rPr>
          <w:bCs/>
          <w:b/>
        </w:rPr>
        <w:t xml:space="preserve">Infrastructure Gaps:</w:t>
      </w:r>
      <w:r>
        <w:t xml:space="preserve"> </w:t>
      </w:r>
      <w:r>
        <w:t xml:space="preserve">While Dakar has advanced facilities, inconsistent power supply remains a hurdle. Our sales team successfully integrated solar-powered imaging units for clinics in urban peripheries like Ouakam and Mermoz-Sacré-Cœur, ensuring reliable operation during outages. These solutions are now central to our sales narrative in Senegal Dakar.</w:t>
      </w:r>
    </w:p>
    <w:p>
      <w:pPr>
        <w:pStyle w:val="BodyText"/>
      </w:pPr>
      <w:r>
        <w:rPr>
          <w:bCs/>
          <w:b/>
        </w:rPr>
        <w:t xml:space="preserve">Training &amp; Adoption:</w:t>
      </w:r>
      <w:r>
        <w:t xml:space="preserve"> </w:t>
      </w:r>
      <w:r>
        <w:t xml:space="preserve">Radiologists often lack time for new tool onboarding. We launched a localized "Dakar Radiologist Training Program" (co-developed with the College of Physicians of Senegal), offering 40+ hours of practical, French- and Wolof-language workshops. This initiative reduced equipment adoption time by 50% and boosted client retention by 32%.</w:t>
      </w:r>
    </w:p>
    <w:p>
      <w:pPr>
        <w:pStyle w:val="BodyText"/>
      </w:pPr>
      <w:r>
        <w:rPr>
          <w:bCs/>
          <w:b/>
        </w:rPr>
        <w:t xml:space="preserve">Competitive Landscape:</w:t>
      </w:r>
      <w:r>
        <w:t xml:space="preserve"> </w:t>
      </w:r>
      <w:r>
        <w:t xml:space="preserve">Local competitors focus solely on low-cost entry-level equipment. Our differentiated approach—prioritizing durability, AI support, and Senegal-specific service networks (with Dakar-based technicians available within 24 hours)—has proven decisive in securing high-value contracts.</w:t>
      </w:r>
    </w:p>
    <w:bookmarkEnd w:id="23"/>
    <w:bookmarkStart w:id="24" w:name="X406f08f974f6083bed9b1b25671fe444d14a67a"/>
    <w:p>
      <w:pPr>
        <w:pStyle w:val="Heading2"/>
      </w:pPr>
      <w:r>
        <w:t xml:space="preserve">Strategic Recommendations for Senegal Dakar</w:t>
      </w:r>
    </w:p>
    <w:p>
      <w:pPr>
        <w:pStyle w:val="FirstParagraph"/>
      </w:pPr>
      <w:r>
        <w:rPr>
          <w:bCs/>
          <w:b/>
        </w:rPr>
        <w:t xml:space="preserve">1. Scale Mobile Solutions:</w:t>
      </w:r>
      <w:r>
        <w:t xml:space="preserve"> </w:t>
      </w:r>
      <w:r>
        <w:t xml:space="preserve">Partner with NGOs like MSF to deploy mobile radiology units in Dakar’s informal settlements (e.g., Guédiawaye, Thiaroye), where 30% of the population lacks diagnostic access. This aligns with Senegal’s "Health for All" campaign and opens a $2.5M+ untapped market.</w:t>
      </w:r>
    </w:p>
    <w:p>
      <w:pPr>
        <w:pStyle w:val="BodyText"/>
      </w:pPr>
      <w:r>
        <w:rPr>
          <w:bCs/>
          <w:b/>
        </w:rPr>
        <w:t xml:space="preserve">2. Deepen AI Integration:</w:t>
      </w:r>
      <w:r>
        <w:t xml:space="preserve"> </w:t>
      </w:r>
      <w:r>
        <w:t xml:space="preserve">Develop an AI module specifically trained on regional disease patterns (e.g., malaria complications, tuberculosis chest X-rays common in Senegal). Radiologists in Dakar report that 78% of their imaging cases involve tropical diseases requiring localized expertise—a key differentiator for our sales pitch.</w:t>
      </w:r>
    </w:p>
    <w:p>
      <w:pPr>
        <w:pStyle w:val="BodyText"/>
      </w:pPr>
      <w:r>
        <w:rPr>
          <w:bCs/>
          <w:b/>
        </w:rPr>
        <w:t xml:space="preserve">3. Expand Public-Private Collaboration:</w:t>
      </w:r>
      <w:r>
        <w:t xml:space="preserve"> </w:t>
      </w:r>
      <w:r>
        <w:t xml:space="preserve">Leverage the government’s "Digital Health Strategy" to bid on national projects. Dakar’s new medical university campus (planned 2025) offers a prime opportunity to establish a permanent Radiology Innovation Hub, positioning us as Senegal Dakar’s technology leader.</w:t>
      </w:r>
    </w:p>
    <w:bookmarkEnd w:id="24"/>
    <w:bookmarkStart w:id="25" w:name="X853882426c672b7aad99bad3b3dde920d242085"/>
    <w:p>
      <w:pPr>
        <w:pStyle w:val="Heading2"/>
      </w:pPr>
      <w:r>
        <w:t xml:space="preserve">Conclusion: The Future of Radiologists in Senegal Dakar</w:t>
      </w:r>
    </w:p>
    <w:p>
      <w:pPr>
        <w:pStyle w:val="FirstParagraph"/>
      </w:pPr>
      <w:r>
        <w:t xml:space="preserve">The radiology market in Senegal Dakar is no longer merely about equipment sales—it’s about enabling healthcare resilience. As Radiologists become indispensable to Senegal’s fight against cancer (with a 15% annual rise in cases) and infectious diseases, our solutions directly support national priorities. Our Q3 growth demonstrates that when sales strategies are hyper-localized—addressing Dakar-specific infrastructure, training, and policy needs—we deliver value beyond the transaction. By embedding ourselves into Senegal’s health ecosystem through partnerships with clinics, universities, and government bodies in Dakar, we are not just selling products; we’re accelerating a national mission for accessible diagnostics.</w:t>
      </w:r>
    </w:p>
    <w:p>
      <w:pPr>
        <w:pStyle w:val="BodyText"/>
      </w:pPr>
      <w:r>
        <w:t xml:space="preserve">Looking ahead to Q4 2024, our focus remains on scaling mobile units across Dakar’s satellite cities (Guediawaye, Mbour), expanding AI tools in public hospitals, and formalizing the Dakar Radiologist Training Program. With Senegal Dakar as our operational epicenter, we project a 35% market share by 2025—proving that strategic sales rooted in local context drive sustainable impact for both businesses and communities.</w:t>
      </w:r>
    </w:p>
    <w:p>
      <w:pPr>
        <w:pStyle w:val="BodyText"/>
      </w:pPr>
      <w:r>
        <w:rPr>
          <w:iCs/>
          <w:i/>
        </w:rPr>
        <w:t xml:space="preserve">Prepared for: Global Health Solutions Group</w:t>
      </w:r>
      <w:r>
        <w:br/>
      </w:r>
      <w:r>
        <w:rPr>
          <w:iCs/>
          <w:i/>
        </w:rPr>
        <w:t xml:space="preserve">Date: 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Dakar Radiologist Sales Report: Strategic Market Analysis</dc:title>
  <dc:creator/>
  <dc:language>en</dc:language>
  <cp:keywords/>
  <dcterms:created xsi:type="dcterms:W3CDTF">2026-07-20T22:24:57Z</dcterms:created>
  <dcterms:modified xsi:type="dcterms:W3CDTF">2026-07-20T22:24:57Z</dcterms:modified>
</cp:coreProperties>
</file>

<file path=docProps/custom.xml><?xml version="1.0" encoding="utf-8"?>
<Properties xmlns="http://schemas.openxmlformats.org/officeDocument/2006/custom-properties" xmlns:vt="http://schemas.openxmlformats.org/officeDocument/2006/docPropsVTypes"/>
</file>