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Radiological</w:t>
      </w:r>
      <w:r>
        <w:t xml:space="preserve"> </w:t>
      </w:r>
      <w:r>
        <w:t xml:space="preserve">Services</w:t>
      </w:r>
      <w:r>
        <w:t xml:space="preserve"> </w:t>
      </w:r>
      <w:r>
        <w:t xml:space="preserve">Performance</w:t>
      </w:r>
      <w:r>
        <w:t xml:space="preserve"> </w:t>
      </w:r>
      <w:r>
        <w:t xml:space="preserve">-</w:t>
      </w:r>
      <w:r>
        <w:t xml:space="preserve"> </w:t>
      </w:r>
      <w:r>
        <w:t xml:space="preserve">South</w:t>
      </w:r>
      <w:r>
        <w:t xml:space="preserve"> </w:t>
      </w:r>
      <w:r>
        <w:t xml:space="preserve">Africa</w:t>
      </w:r>
      <w:r>
        <w:t xml:space="preserve"> </w:t>
      </w:r>
      <w:r>
        <w:t xml:space="preserve">Johannesburg</w:t>
      </w:r>
    </w:p>
    <w:bookmarkStart w:id="27" w:name="X875d9c102ced07a4ea7992377cc0b0f0787b9fb"/>
    <w:p>
      <w:pPr>
        <w:pStyle w:val="Heading1"/>
      </w:pPr>
      <w:r>
        <w:t xml:space="preserve">Sales Report: Radiological Services Performance in South Africa Johannesburg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Medical Imaging Division</w:t>
      </w:r>
      <w:r>
        <w:br/>
      </w:r>
      <w:r>
        <w:rPr>
          <w:bCs/>
          <w:b/>
        </w:rPr>
        <w:t xml:space="preserve">Location:</w:t>
      </w:r>
      <w:r>
        <w:t xml:space="preserve"> </w:t>
      </w:r>
      <w:r>
        <w:t xml:space="preserve">Johannesburg, South Africa</w:t>
      </w:r>
    </w:p>
    <w:bookmarkStart w:id="20" w:name="i.-executive-summary"/>
    <w:p>
      <w:pPr>
        <w:pStyle w:val="Heading2"/>
      </w:pPr>
      <w:r>
        <w:t xml:space="preserve">I. Executive Summary</w:t>
      </w:r>
    </w:p>
    <w:p>
      <w:pPr>
        <w:pStyle w:val="FirstParagraph"/>
      </w:pPr>
      <w:r>
        <w:t xml:space="preserve">This Sales Report details the performance of radiological services across Johannesburg, South Africa during Q3 2023. The report highlights significant growth in diagnostic imaging demand driven by expanding healthcare infrastructure and increasing patient volumes at key facilities. As a critical component of the medical ecosystem, radiologists have become indispensable in delivering accurate diagnoses, directly influencing our sales trajectory. This Sales Report confirms a 18% year-over-year revenue increase for radiological services in Johannesburg, with South Africa's largest metropolitan healthcare hub demonstrating exceptional growth potential.</w:t>
      </w:r>
    </w:p>
    <w:bookmarkEnd w:id="20"/>
    <w:bookmarkStart w:id="21" w:name="Xea7c24d2a4c6ae6c8ecce774dcd3b995e6de8f6"/>
    <w:p>
      <w:pPr>
        <w:pStyle w:val="Heading2"/>
      </w:pPr>
      <w:r>
        <w:t xml:space="preserve">II. Market Analysis: Radiologist-Driven Demand in Johannesburg</w:t>
      </w:r>
    </w:p>
    <w:p>
      <w:pPr>
        <w:pStyle w:val="FirstParagraph"/>
      </w:pPr>
      <w:r>
        <w:t xml:space="preserve">Johannesburg remains the epicenter of medical innovation in South Africa, housing 37% of the nation's specialist radiologists. The city's unique healthcare landscape features a mix of public sector clinics, private hospitals (including major players like Mediclinic and Netcare), and specialized imaging centers. Our analysis reveals that 89% of Johannesburg-based healthcare providers actively seek partnerships with qualified radiologists to expand their diagnostic capabilities.</w:t>
      </w:r>
    </w:p>
    <w:p>
      <w:pPr>
        <w:pStyle w:val="BodyText"/>
      </w:pPr>
      <w:r>
        <w:t xml:space="preserve">Crucially, the demand for advanced radiological services has surged by 24% in Johannesburg compared to 2022, primarily due to:</w:t>
      </w:r>
    </w:p>
    <w:p>
      <w:pPr>
        <w:numPr>
          <w:ilvl w:val="0"/>
          <w:numId w:val="1001"/>
        </w:numPr>
        <w:pStyle w:val="Compact"/>
      </w:pPr>
      <w:r>
        <w:t xml:space="preserve">Increased prevalence of chronic diseases requiring imaging diagnostics</w:t>
      </w:r>
    </w:p>
    <w:p>
      <w:pPr>
        <w:numPr>
          <w:ilvl w:val="0"/>
          <w:numId w:val="1001"/>
        </w:numPr>
        <w:pStyle w:val="Compact"/>
      </w:pPr>
      <w:r>
        <w:t xml:space="preserve">New hospital construction projects (e.g., Soweto Regional Hospital expansion)</w:t>
      </w:r>
    </w:p>
    <w:p>
      <w:pPr>
        <w:numPr>
          <w:ilvl w:val="0"/>
          <w:numId w:val="1001"/>
        </w:numPr>
        <w:pStyle w:val="Compact"/>
      </w:pPr>
      <w:r>
        <w:t xml:space="preserve">Rising patient awareness of early detection benefits</w:t>
      </w:r>
    </w:p>
    <w:bookmarkEnd w:id="21"/>
    <w:bookmarkStart w:id="22" w:name="Xc11053373d1f5b8f8aeaae77871d288d75a74ff"/>
    <w:p>
      <w:pPr>
        <w:pStyle w:val="Heading2"/>
      </w:pPr>
      <w:r>
        <w:t xml:space="preserve">III. Sales Performance Metrics: South Africa Johannesburg Focus</w:t>
      </w:r>
    </w:p>
    <w:p>
      <w:pPr>
        <w:pStyle w:val="FirstParagraph"/>
      </w:pPr>
      <w:r>
        <w:t xml:space="preserve">Service Category</w:t>
      </w:r>
    </w:p>
    <w:p>
      <w:pPr>
        <w:pStyle w:val="BodyText"/>
      </w:pPr>
      <w:r>
        <w:t xml:space="preserve">Q3 2022 Revenue (ZAR)</w:t>
      </w:r>
    </w:p>
    <w:p>
      <w:pPr>
        <w:pStyle w:val="BodyText"/>
      </w:pPr>
      <w:r>
        <w:t xml:space="preserve">Q3 2023 Revenue (ZAR)</w:t>
      </w:r>
    </w:p>
    <w:p>
      <w:pPr>
        <w:pStyle w:val="BodyText"/>
      </w:pPr>
      <w:r>
        <w:t xml:space="preserve">YoY Growth</w:t>
      </w:r>
    </w:p>
    <w:p>
      <w:pPr>
        <w:pStyle w:val="BodyText"/>
      </w:pPr>
      <w:r>
        <w:t xml:space="preserve">Digital X-Ray Services</w:t>
      </w:r>
    </w:p>
    <w:p>
      <w:pPr>
        <w:pStyle w:val="BodyText"/>
      </w:pPr>
      <w:r>
        <w:t xml:space="preserve">1,850,000</w:t>
      </w:r>
    </w:p>
    <w:p>
      <w:pPr>
        <w:pStyle w:val="BodyText"/>
      </w:pPr>
      <w:r>
        <w:t xml:space="preserve">2,415,000</w:t>
      </w:r>
    </w:p>
    <w:p>
      <w:pPr>
        <w:pStyle w:val="BodyText"/>
      </w:pPr>
      <w:r>
        <w:t xml:space="preserve">30.5%</w:t>
      </w:r>
    </w:p>
    <w:p>
      <w:pPr>
        <w:pStyle w:val="BodyText"/>
      </w:pPr>
      <w:r>
        <w:t xml:space="preserve">MRI/CT Scan Readings</w:t>
      </w:r>
    </w:p>
    <w:p>
      <w:pPr>
        <w:pStyle w:val="BodyText"/>
      </w:pPr>
      <w:r>
        <w:t xml:space="preserve">2,987,500</w:t>
      </w:r>
    </w:p>
    <w:p>
      <w:pPr>
        <w:pStyle w:val="BodyText"/>
      </w:pPr>
      <w:r>
        <w:t xml:space="preserve">3,764,200</w:t>
      </w:r>
    </w:p>
    <w:p>
      <w:pPr>
        <w:pStyle w:val="BodyText"/>
      </w:pPr>
      <w:r>
        <w:t xml:space="preserve">26.1%</w:t>
      </w:r>
    </w:p>
    <w:p>
      <w:pPr>
        <w:pStyle w:val="BodyText"/>
      </w:pPr>
      <w:r>
        <w:t xml:space="preserve">Johannesburg Radiology Sales Growth Chart</w:t>
      </w:r>
    </w:p>
    <w:p>
      <w:pPr>
        <w:pStyle w:val="BodyText"/>
      </w:pPr>
      <w:r>
        <w:t xml:space="preserve">Notably, our partnership with Johannesburg-based radiologists has been pivotal in securing contracts with 12 new facilities this quarter. The Sales Report indicates that facilities with dedicated radiologist teams achieved 35% higher patient throughput and 28% improved diagnostic accuracy rates – directly enhancing our service value proposition.</w:t>
      </w:r>
    </w:p>
    <w:bookmarkEnd w:id="22"/>
    <w:bookmarkStart w:id="23" w:name="X22b5fade50bdef1ce37f409fd39173ff9d2935a"/>
    <w:p>
      <w:pPr>
        <w:pStyle w:val="Heading2"/>
      </w:pPr>
      <w:r>
        <w:t xml:space="preserve">IV. Critical Success Factors: Radiologist Partnerships</w:t>
      </w:r>
    </w:p>
    <w:p>
      <w:pPr>
        <w:pStyle w:val="FirstParagraph"/>
      </w:pPr>
      <w:r>
        <w:t xml:space="preserve">The most significant revenue driver has been strategic collaboration with leading radiologists in South Africa Johannesburg. Our key account managers have cultivated relationships with 15 top radiologists at major institutions including:</w:t>
      </w:r>
    </w:p>
    <w:p>
      <w:pPr>
        <w:numPr>
          <w:ilvl w:val="0"/>
          <w:numId w:val="1002"/>
        </w:numPr>
        <w:pStyle w:val="Compact"/>
      </w:pPr>
      <w:r>
        <w:t xml:space="preserve">University of the Witwatersrand Medical Imaging Department</w:t>
      </w:r>
    </w:p>
    <w:p>
      <w:pPr>
        <w:numPr>
          <w:ilvl w:val="0"/>
          <w:numId w:val="1002"/>
        </w:numPr>
        <w:pStyle w:val="Compact"/>
      </w:pPr>
      <w:r>
        <w:t xml:space="preserve">Chris-Hani Baragwanath Academic Hospital</w:t>
      </w:r>
    </w:p>
    <w:p>
      <w:pPr>
        <w:numPr>
          <w:ilvl w:val="0"/>
          <w:numId w:val="1002"/>
        </w:numPr>
        <w:pStyle w:val="Compact"/>
      </w:pPr>
      <w:r>
        <w:t xml:space="preserve">St. Augustine's Private Hospital Group</w:t>
      </w:r>
    </w:p>
    <w:p>
      <w:pPr>
        <w:pStyle w:val="FirstParagraph"/>
      </w:pPr>
      <w:r>
        <w:t xml:space="preserve">These radiologist partnerships enabled us to implement customized solutions, such as cloud-based PACS systems with 24/7 radiologist access. The Sales Report confirms that facilities using our integrated platform reported a 40% reduction in report turnaround time – making the Johannesburg market our highest-performing region in South Africa.</w:t>
      </w:r>
    </w:p>
    <w:bookmarkEnd w:id="23"/>
    <w:bookmarkStart w:id="24" w:name="v.-challenges-strategic-imperatives"/>
    <w:p>
      <w:pPr>
        <w:pStyle w:val="Heading2"/>
      </w:pPr>
      <w:r>
        <w:t xml:space="preserve">V. Challenges &amp; Strategic Imperatives</w:t>
      </w:r>
    </w:p>
    <w:p>
      <w:pPr>
        <w:pStyle w:val="FirstParagraph"/>
      </w:pPr>
      <w:r>
        <w:t xml:space="preserve">Despite strong growth, we face significant challenges unique to South Africa Johannesburg:</w:t>
      </w:r>
    </w:p>
    <w:p>
      <w:pPr>
        <w:numPr>
          <w:ilvl w:val="0"/>
          <w:numId w:val="1003"/>
        </w:numPr>
        <w:pStyle w:val="Compact"/>
      </w:pPr>
      <w:r>
        <w:rPr>
          <w:bCs/>
          <w:b/>
        </w:rPr>
        <w:t xml:space="preserve">Infrastructure Gaps:</w:t>
      </w:r>
      <w:r>
        <w:t xml:space="preserve"> </w:t>
      </w:r>
      <w:r>
        <w:t xml:space="preserve">68% of public clinics still lack modern imaging equipment, limiting radiologist utilization.</w:t>
      </w:r>
    </w:p>
    <w:p>
      <w:pPr>
        <w:numPr>
          <w:ilvl w:val="0"/>
          <w:numId w:val="1003"/>
        </w:numPr>
        <w:pStyle w:val="Compact"/>
      </w:pPr>
      <w:r>
        <w:rPr>
          <w:bCs/>
          <w:b/>
        </w:rPr>
        <w:t xml:space="preserve">Talent Shortage:</w:t>
      </w:r>
      <w:r>
        <w:t xml:space="preserve"> </w:t>
      </w:r>
      <w:r>
        <w:t xml:space="preserve">Johannesburg has a 22% deficit in certified radiologists compared to demand.</w:t>
      </w:r>
    </w:p>
    <w:p>
      <w:pPr>
        <w:numPr>
          <w:ilvl w:val="0"/>
          <w:numId w:val="1003"/>
        </w:numPr>
        <w:pStyle w:val="Compact"/>
      </w:pPr>
      <w:r>
        <w:rPr>
          <w:bCs/>
          <w:b/>
        </w:rPr>
        <w:t xml:space="preserve">Coverage Disparities:</w:t>
      </w:r>
      <w:r>
        <w:t xml:space="preserve"> </w:t>
      </w:r>
      <w:r>
        <w:t xml:space="preserve">Rural access remains poor despite urban growth in Johannesburg.</w:t>
      </w:r>
    </w:p>
    <w:p>
      <w:pPr>
        <w:pStyle w:val="FirstParagraph"/>
      </w:pPr>
      <w:r>
        <w:t xml:space="preserve">To address these, our strategy focuses on: (1) Partnering with radiologist training programs at Wits University, (2) Launching mobile imaging units to bridge rural-urban gaps, and (3) Developing AI-assisted tools to optimize radiologist workloads. These initiatives directly respond to the pressing needs identified in our Sales Report.</w:t>
      </w:r>
    </w:p>
    <w:bookmarkEnd w:id="24"/>
    <w:bookmarkStart w:id="25" w:name="X247ee9c85dc0d553dc21b2b5d55fb5d5cf538bc"/>
    <w:p>
      <w:pPr>
        <w:pStyle w:val="Heading2"/>
      </w:pPr>
      <w:r>
        <w:t xml:space="preserve">VI. Future Outlook: South Africa Johannesburg Market Expansion</w:t>
      </w:r>
    </w:p>
    <w:p>
      <w:pPr>
        <w:pStyle w:val="FirstParagraph"/>
      </w:pPr>
      <w:r>
        <w:t xml:space="preserve">Based on current momentum, we project 30% revenue growth for radiological services in South Africa Johannesburg by Q1 2024. Our market entry strategy prioritizes:</w:t>
      </w:r>
    </w:p>
    <w:p>
      <w:pPr>
        <w:numPr>
          <w:ilvl w:val="0"/>
          <w:numId w:val="1004"/>
        </w:numPr>
        <w:pStyle w:val="Compact"/>
      </w:pPr>
      <w:r>
        <w:t xml:space="preserve">Targeting new private hospitals in Sandton and Rosebank</w:t>
      </w:r>
    </w:p>
    <w:p>
      <w:pPr>
        <w:numPr>
          <w:ilvl w:val="0"/>
          <w:numId w:val="1004"/>
        </w:numPr>
        <w:pStyle w:val="Compact"/>
      </w:pPr>
      <w:r>
        <w:t xml:space="preserve">Expanding tele-radiology services to support remote radiologists</w:t>
      </w:r>
    </w:p>
    <w:p>
      <w:pPr>
        <w:numPr>
          <w:ilvl w:val="0"/>
          <w:numId w:val="1004"/>
        </w:numPr>
        <w:pStyle w:val="Compact"/>
      </w:pPr>
      <w:r>
        <w:t xml:space="preserve">Developing joint ventures with medical device manufacturers for equipment sales</w:t>
      </w:r>
    </w:p>
    <w:p>
      <w:pPr>
        <w:pStyle w:val="FirstParagraph"/>
      </w:pPr>
      <w:r>
        <w:t xml:space="preserve">The role of the radiologist remains central to this growth. As South Africa Johannesburg's healthcare system evolves, our Sales Report identifies that facilities with robust radiologist staffing will capture 75% of new diagnostic service contracts. We recommend increasing investment in radiologist recruitment partnerships within the Johannesburg ecosystem.</w:t>
      </w:r>
    </w:p>
    <w:bookmarkEnd w:id="25"/>
    <w:bookmarkStart w:id="26" w:name="vii.-conclusion"/>
    <w:p>
      <w:pPr>
        <w:pStyle w:val="Heading2"/>
      </w:pPr>
      <w:r>
        <w:t xml:space="preserve">VII. Conclusion</w:t>
      </w:r>
    </w:p>
    <w:p>
      <w:pPr>
        <w:pStyle w:val="FirstParagraph"/>
      </w:pPr>
      <w:r>
        <w:t xml:space="preserve">This comprehensive Sales Report confirms South Africa Johannesburg as our most strategic market for radiological services growth. The exceptional performance is intrinsically linked to our ability to partner with qualified radiologists who drive clinical excellence and patient outcomes. As we navigate South Africa's evolving healthcare landscape, the demand for skilled radiologists continues to outpace supply – creating a compelling value proposition for our diagnostic solutions.</w:t>
      </w:r>
    </w:p>
    <w:p>
      <w:pPr>
        <w:pStyle w:val="BodyText"/>
      </w:pPr>
      <w:r>
        <w:t xml:space="preserve">Our commitment remains focused on empowering Johannesburg-based radiologists through technology, training, and collaborative service models. By placing the radiologist at the heart of our solutions, we position ourselves not just as service providers, but as essential partners in South Africa's healthcare advancement. The Sales Report underscores that for every 1% increase in radiologist capacity across Johannesburg facilities, revenue potential increases by 2.3% – a metric that validates our current strategic direction.</w:t>
      </w:r>
    </w:p>
    <w:p>
      <w:pPr>
        <w:pStyle w:val="BodyText"/>
      </w:pPr>
      <w:r>
        <w:t xml:space="preserve">As we enter 2024, the path forward is clear: deepen radiologist partnerships within Johannesburg to accelerate adoption of advanced imaging services across South Africa. This Sales Report serves as both an accomplishment of past successes and a roadmap for future leadership in the African medical imaging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Radiological Services Performance - South Africa Johannesburg</dc:title>
  <dc:creator/>
  <dc:language>en</dc:language>
  <cp:keywords/>
  <dcterms:created xsi:type="dcterms:W3CDTF">2026-07-24T14:09:31Z</dcterms:created>
  <dcterms:modified xsi:type="dcterms:W3CDTF">2026-07-24T14:09:31Z</dcterms:modified>
</cp:coreProperties>
</file>

<file path=docProps/custom.xml><?xml version="1.0" encoding="utf-8"?>
<Properties xmlns="http://schemas.openxmlformats.org/officeDocument/2006/custom-properties" xmlns:vt="http://schemas.openxmlformats.org/officeDocument/2006/docPropsVTypes"/>
</file>