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in</w:t>
      </w:r>
      <w:r>
        <w:t xml:space="preserve"> </w:t>
      </w:r>
      <w:r>
        <w:t xml:space="preserve">Spain</w:t>
      </w:r>
      <w:r>
        <w:t xml:space="preserve"> </w:t>
      </w:r>
      <w:r>
        <w:t xml:space="preserve">Barcelona</w:t>
      </w:r>
    </w:p>
    <w:bookmarkStart w:id="29" w:name="X3285f42cd84d4716861ff3f43411ba6a2f34d1d"/>
    <w:p>
      <w:pPr>
        <w:pStyle w:val="Heading1"/>
      </w:pPr>
      <w:r>
        <w:t xml:space="preserve">Comprehensive Sales Performance Report: Radiology Services for Medical Professionals in Spain Barcelona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Barcelona Healthcare Solutions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provides an in-depth analysis of radiologist recruitment and service utilization trends across Spain Barcelona, demonstrating significant growth in diagnostic imaging demand. The region has witnessed a 34% year-over-year increase in radiology service contracts, driven by Barcelona's expanding healthcare infrastructure and aging population. Notably, our specialized recruitment services for qualified Radiologist positions have achieved a 92% client retention rate this quarter, confirming Barcelona's critical need for expert radiology professionals. As the premier provider of radiologist placement solutions in Spain Barcelona, we've secured 27 new contracts with major hospitals and private clinics during Q3, exceeding our target by 18%. This report details strategic market insights and actionable recommendations for sustained growth in this vital healthcare segment.</w:t>
      </w:r>
    </w:p>
    <w:bookmarkEnd w:id="20"/>
    <w:bookmarkStart w:id="21" w:name="X1d87bcb84f06a86c9f689b5a26d2d2e385fdba0"/>
    <w:p>
      <w:pPr>
        <w:pStyle w:val="Heading2"/>
      </w:pPr>
      <w:r>
        <w:t xml:space="preserve">II. Market Context: Radiology Demand in Spain Barcelona</w:t>
      </w:r>
    </w:p>
    <w:p>
      <w:pPr>
        <w:pStyle w:val="FirstParagraph"/>
      </w:pPr>
      <w:r>
        <w:t xml:space="preserve">Barcelona's healthcare landscape presents unique opportunities for radiologist services. As Spain's most populous urban center with over 5.5 million residents, Barcelona faces increasing diagnostic imaging demands due to:</w:t>
      </w:r>
    </w:p>
    <w:p>
      <w:pPr>
        <w:numPr>
          <w:ilvl w:val="0"/>
          <w:numId w:val="1001"/>
        </w:numPr>
        <w:pStyle w:val="Compact"/>
      </w:pPr>
      <w:r>
        <w:rPr>
          <w:bCs/>
          <w:b/>
        </w:rPr>
        <w:t xml:space="preserve">Demographic Pressure:</w:t>
      </w:r>
      <w:r>
        <w:t xml:space="preserve"> </w:t>
      </w:r>
      <w:r>
        <w:t xml:space="preserve">18% of Barcelona's population is aged 65+, creating heightened need for MRI, CT, and mammography services.</w:t>
      </w:r>
    </w:p>
    <w:p>
      <w:pPr>
        <w:numPr>
          <w:ilvl w:val="0"/>
          <w:numId w:val="1001"/>
        </w:numPr>
        <w:pStyle w:val="Compact"/>
      </w:pPr>
      <w:r>
        <w:rPr>
          <w:bCs/>
          <w:b/>
        </w:rPr>
        <w:t xml:space="preserve">Infrastructure Expansion:</w:t>
      </w:r>
      <w:r>
        <w:t xml:space="preserve"> </w:t>
      </w:r>
      <w:r>
        <w:t xml:space="preserve">Five new diagnostic centers opened in Barcelona during 2023 (including the €45M Sant Joan de Déu Imaging Center), requiring immediate radiologist staffing.</w:t>
      </w:r>
    </w:p>
    <w:p>
      <w:pPr>
        <w:numPr>
          <w:ilvl w:val="0"/>
          <w:numId w:val="1001"/>
        </w:numPr>
        <w:pStyle w:val="Compact"/>
      </w:pPr>
      <w:r>
        <w:rPr>
          <w:bCs/>
          <w:b/>
        </w:rPr>
        <w:t xml:space="preserve">Regulatory Shifts:</w:t>
      </w:r>
      <w:r>
        <w:t xml:space="preserve"> </w:t>
      </w:r>
      <w:r>
        <w:t xml:space="preserve">Spain's updated healthcare law (Ley 17/2019) mandates increased diagnostic capacity per capita, accelerating demand for certified Radiologist professionals in Barcelona.</w:t>
      </w:r>
    </w:p>
    <w:p>
      <w:pPr>
        <w:pStyle w:val="FirstParagraph"/>
      </w:pPr>
      <w:r>
        <w:t xml:space="preserve">The competitive landscape shows only 38% of radiologist positions are filled locally, creating a significant talent gap. Our Sales Report confirms Barcelona accounts for 28% of all radiology service contracts across Catalonia, making it the strategic epicenter for our growth initiatives in Spain.</w:t>
      </w:r>
    </w:p>
    <w:bookmarkEnd w:id="21"/>
    <w:bookmarkStart w:id="22" w:name="iii.-q3-sales-performance-analysis"/>
    <w:p>
      <w:pPr>
        <w:pStyle w:val="Heading2"/>
      </w:pPr>
      <w:r>
        <w:t xml:space="preserve">III. Q3 Sales Performance Analysis</w:t>
      </w:r>
    </w:p>
    <w:p>
      <w:pPr>
        <w:pStyle w:val="FirstParagraph"/>
      </w:pPr>
      <w:r>
        <w:t xml:space="preserve">This quarter's results reflect exceptional traction with Barcelona healthcare institutions:</w:t>
      </w:r>
    </w:p>
    <w:p>
      <w:pPr>
        <w:pStyle w:val="BodyText"/>
      </w:pPr>
      <w:r>
        <w:t xml:space="preserve">Service Type</w:t>
      </w:r>
    </w:p>
    <w:p>
      <w:pPr>
        <w:pStyle w:val="BodyText"/>
      </w:pPr>
      <w:r>
        <w:t xml:space="preserve">Q3 Contracts</w:t>
      </w:r>
    </w:p>
    <w:p>
      <w:pPr>
        <w:pStyle w:val="BodyText"/>
      </w:pPr>
      <w:r>
        <w:t xml:space="preserve">YoY Growth</w:t>
      </w:r>
    </w:p>
    <w:p>
      <w:pPr>
        <w:pStyle w:val="BodyText"/>
      </w:pPr>
      <w:r>
        <w:t xml:space="preserve">Key Clients in Spain Barcelona</w:t>
      </w:r>
    </w:p>
    <w:p>
      <w:pPr>
        <w:pStyle w:val="BodyText"/>
      </w:pPr>
      <w:r>
        <w:t xml:space="preserve">Radiologist Recruitment (Full-Time)</w:t>
      </w:r>
    </w:p>
    <w:p>
      <w:pPr>
        <w:pStyle w:val="BodyText"/>
      </w:pPr>
      <w:r>
        <w:t xml:space="preserve">14 contracts</w:t>
      </w:r>
    </w:p>
    <w:p>
      <w:pPr>
        <w:pStyle w:val="BodyText"/>
      </w:pPr>
      <w:r>
        <w:t xml:space="preserve">+41%</w:t>
      </w:r>
    </w:p>
    <w:p>
      <w:pPr>
        <w:pStyle w:val="BodyText"/>
      </w:pPr>
      <w:r>
        <w:t xml:space="preserve">Catalan Institute of Oncology, Hospital Clínic, Quirónsalud Barcelona</w:t>
      </w:r>
    </w:p>
    <w:p>
      <w:pPr>
        <w:pStyle w:val="BodyText"/>
      </w:pPr>
      <w:r>
        <w:t xml:space="preserve">Contract Radiologist Services</w:t>
      </w:r>
    </w:p>
    <w:p>
      <w:pPr>
        <w:pStyle w:val="BodyText"/>
      </w:pPr>
      <w:r>
        <w:t xml:space="preserve">9 contracts</w:t>
      </w:r>
    </w:p>
    <w:p>
      <w:pPr>
        <w:pStyle w:val="BodyText"/>
      </w:pPr>
      <w:r>
        <w:br/>
      </w:r>
    </w:p>
    <w:p>
      <w:pPr>
        <w:pStyle w:val="BodyText"/>
      </w:pPr>
      <w:r>
        <w:t xml:space="preserve">Q3 Value (€)</w:t>
      </w:r>
    </w:p>
    <w:p>
      <w:pPr>
        <w:pStyle w:val="BodyText"/>
      </w:pPr>
      <w:r>
        <w:t xml:space="preserve">Growth vs. Q2</w:t>
      </w:r>
    </w:p>
    <w:p>
      <w:pPr>
        <w:pStyle w:val="BodyText"/>
      </w:pPr>
      <w:r>
        <w:t xml:space="preserve">Radiologist Recruitment (Full-Time)</w:t>
      </w:r>
    </w:p>
    <w:p>
      <w:pPr>
        <w:pStyle w:val="BodyText"/>
      </w:pPr>
      <w:r>
        <w:t xml:space="preserve">€1,840,000</w:t>
      </w:r>
    </w:p>
    <w:p>
      <w:pPr>
        <w:pStyle w:val="BodyText"/>
      </w:pPr>
      <w:r>
        <w:t xml:space="preserve">+29%</w:t>
      </w:r>
    </w:p>
    <w:p>
      <w:pPr>
        <w:pStyle w:val="BodyText"/>
      </w:pPr>
      <w:r>
        <w:t xml:space="preserve">Contract Radiologist Services</w:t>
      </w:r>
    </w:p>
    <w:p>
      <w:pPr>
        <w:pStyle w:val="BodyText"/>
      </w:pPr>
      <w:r>
        <w:t xml:space="preserve">€985,500</w:t>
      </w:r>
    </w:p>
    <w:p>
      <w:pPr>
        <w:pStyle w:val="BodyText"/>
      </w:pPr>
      <w:r>
        <w:t xml:space="preserve">+37%</w:t>
      </w:r>
    </w:p>
    <w:p>
      <w:pPr>
        <w:pStyle w:val="BodyText"/>
      </w:pPr>
      <w:r>
        <w:t xml:space="preserve">Notable achievements include:</w:t>
      </w:r>
    </w:p>
    <w:p>
      <w:pPr>
        <w:numPr>
          <w:ilvl w:val="0"/>
          <w:numId w:val="1002"/>
        </w:numPr>
        <w:pStyle w:val="Compact"/>
      </w:pPr>
      <w:r>
        <w:t xml:space="preserve">Securing a landmark 3-year contract with Hospital Clínic Barcelona (€2.1M value) for specialized neuroradiology services</w:t>
      </w:r>
    </w:p>
    <w:p>
      <w:pPr>
        <w:numPr>
          <w:ilvl w:val="0"/>
          <w:numId w:val="1002"/>
        </w:numPr>
        <w:pStyle w:val="Compact"/>
      </w:pPr>
      <w:r>
        <w:t xml:space="preserve">Implementing our digital recruitment platform that reduced time-to-hire for Radiologist positions by 42% in Spain Barcelona</w:t>
      </w:r>
    </w:p>
    <w:p>
      <w:pPr>
        <w:numPr>
          <w:ilvl w:val="0"/>
          <w:numId w:val="1002"/>
        </w:numPr>
        <w:pStyle w:val="Compact"/>
      </w:pPr>
      <w:r>
        <w:t xml:space="preserve">Expanding service coverage to 6 additional private clinics in the Barcelona metropolitan area</w:t>
      </w:r>
    </w:p>
    <w:bookmarkEnd w:id="22"/>
    <w:bookmarkStart w:id="25" w:name="Xa25ca6057a8847dbf52c105738858031fc29d61"/>
    <w:p>
      <w:pPr>
        <w:pStyle w:val="Heading2"/>
      </w:pPr>
      <w:r>
        <w:t xml:space="preserve">IV. Regional Challenges and Strategic Response</w:t>
      </w:r>
    </w:p>
    <w:p>
      <w:pPr>
        <w:pStyle w:val="FirstParagraph"/>
      </w:pPr>
      <w:r>
        <w:t xml:space="preserve">Our Sales Report identifies two critical challenges requiring tailored solutions for Spain Barcelona:</w:t>
      </w:r>
    </w:p>
    <w:bookmarkStart w:id="23" w:name="Xec9b9bc6eff8b49f240d1a5876d619feeca6e75"/>
    <w:p>
      <w:pPr>
        <w:pStyle w:val="Heading3"/>
      </w:pPr>
      <w:r>
        <w:t xml:space="preserve">A. Regulatory Complexity in Spain's Healthcare System</w:t>
      </w:r>
    </w:p>
    <w:p>
      <w:pPr>
        <w:pStyle w:val="FirstParagraph"/>
      </w:pPr>
      <w:r>
        <w:t xml:space="preserve">The Spanish Ministry of Health's recent certification requirements (Real Decreto 170/2022) created onboarding bottlenecks. In response, we've developed:</w:t>
      </w:r>
    </w:p>
    <w:p>
      <w:pPr>
        <w:numPr>
          <w:ilvl w:val="0"/>
          <w:numId w:val="1003"/>
        </w:numPr>
        <w:pStyle w:val="Compact"/>
      </w:pPr>
      <w:r>
        <w:t xml:space="preserve">A dedicated Spain-specific compliance module for Radiologist credentialing</w:t>
      </w:r>
    </w:p>
    <w:p>
      <w:pPr>
        <w:numPr>
          <w:ilvl w:val="0"/>
          <w:numId w:val="1003"/>
        </w:numPr>
        <w:pStyle w:val="Compact"/>
      </w:pPr>
      <w:r>
        <w:t xml:space="preserve">Partnerships with Barcelona Medical Council (Consejo General de Colegios Oficiales de Médicos) for expedited certifications</w:t>
      </w:r>
    </w:p>
    <w:bookmarkEnd w:id="23"/>
    <w:bookmarkStart w:id="24" w:name="X672439e59de5b0d0e2667f9bdf9e469babb6423"/>
    <w:p>
      <w:pPr>
        <w:pStyle w:val="Heading3"/>
      </w:pPr>
      <w:r>
        <w:t xml:space="preserve">B. Competitive Talent Acquisition in Barcelona</w:t>
      </w:r>
    </w:p>
    <w:p>
      <w:pPr>
        <w:pStyle w:val="FirstParagraph"/>
      </w:pPr>
      <w:r>
        <w:t xml:space="preserve">With 12 major hospitals competing for radiology talent, we implemented:</w:t>
      </w:r>
    </w:p>
    <w:p>
      <w:pPr>
        <w:numPr>
          <w:ilvl w:val="0"/>
          <w:numId w:val="1004"/>
        </w:numPr>
        <w:pStyle w:val="Compact"/>
      </w:pPr>
      <w:r>
        <w:t xml:space="preserve">A Barcelona-focused Radiologist referral program offering €5,000 bonuses to current professionals</w:t>
      </w:r>
    </w:p>
    <w:p>
      <w:pPr>
        <w:numPr>
          <w:ilvl w:val="0"/>
          <w:numId w:val="1004"/>
        </w:numPr>
        <w:pStyle w:val="Compact"/>
      </w:pPr>
      <w:r>
        <w:t xml:space="preserve">Localized marketing through Catalan medical journals (e.g., Revista Española de Radiología) and Barcelona MedTech conferences</w:t>
      </w:r>
    </w:p>
    <w:bookmarkEnd w:id="24"/>
    <w:bookmarkEnd w:id="25"/>
    <w:bookmarkStart w:id="26" w:name="X31e0fc211b43f397cfcda89034acfc14fb60c55"/>
    <w:p>
      <w:pPr>
        <w:pStyle w:val="Heading2"/>
      </w:pPr>
      <w:r>
        <w:t xml:space="preserve">V. Future Outlook for Spain Barcelona Radiologist Services</w:t>
      </w:r>
    </w:p>
    <w:p>
      <w:pPr>
        <w:pStyle w:val="FirstParagraph"/>
      </w:pPr>
      <w:r>
        <w:t xml:space="preserve">Our Q4 projections anticipate 30% growth based on these catalysts:</w:t>
      </w:r>
    </w:p>
    <w:p>
      <w:pPr>
        <w:numPr>
          <w:ilvl w:val="0"/>
          <w:numId w:val="1005"/>
        </w:numPr>
        <w:pStyle w:val="Compact"/>
      </w:pPr>
      <w:r>
        <w:rPr>
          <w:bCs/>
          <w:b/>
        </w:rPr>
        <w:t xml:space="preserve">Barcelona Health Innovation Hub:</w:t>
      </w:r>
      <w:r>
        <w:t xml:space="preserve"> </w:t>
      </w:r>
      <w:r>
        <w:t xml:space="preserve">The new €80M biomedical facility at Parc de Sant Joan Despí will require 15 Radiologist positions by Q2 2024</w:t>
      </w:r>
    </w:p>
    <w:p>
      <w:pPr>
        <w:numPr>
          <w:ilvl w:val="0"/>
          <w:numId w:val="1005"/>
        </w:numPr>
        <w:pStyle w:val="Compact"/>
      </w:pPr>
      <w:r>
        <w:rPr>
          <w:bCs/>
          <w:b/>
        </w:rPr>
        <w:t xml:space="preserve">Migration Trend:</w:t>
      </w:r>
      <w:r>
        <w:t xml:space="preserve"> </w:t>
      </w:r>
      <w:r>
        <w:t xml:space="preserve">63% of radiologists considering relocation to Barcelona due to improved work-life balance (per Catalan Health Survey)</w:t>
      </w:r>
    </w:p>
    <w:p>
      <w:pPr>
        <w:numPr>
          <w:ilvl w:val="0"/>
          <w:numId w:val="1005"/>
        </w:numPr>
        <w:pStyle w:val="Compact"/>
      </w:pPr>
      <w:r>
        <w:rPr>
          <w:bCs/>
          <w:b/>
        </w:rPr>
        <w:t xml:space="preserve">Technology Adoption:</w:t>
      </w:r>
      <w:r>
        <w:t xml:space="preserve"> </w:t>
      </w:r>
      <w:r>
        <w:t xml:space="preserve">AI-assisted imaging tools require specialized Radiologist training – an emerging service we're positioning for</w:t>
      </w:r>
    </w:p>
    <w:bookmarkEnd w:id="26"/>
    <w:bookmarkStart w:id="27" w:name="vi.-strategic-recommendations"/>
    <w:p>
      <w:pPr>
        <w:pStyle w:val="Heading2"/>
      </w:pPr>
      <w:r>
        <w:t xml:space="preserve">VI. Strategic Recommendations</w:t>
      </w:r>
    </w:p>
    <w:p>
      <w:pPr>
        <w:pStyle w:val="FirstParagraph"/>
      </w:pPr>
      <w:r>
        <w:t xml:space="preserve">To capitalize on Spain Barcelona's radiology market momentum, we propose:</w:t>
      </w:r>
    </w:p>
    <w:p>
      <w:pPr>
        <w:numPr>
          <w:ilvl w:val="0"/>
          <w:numId w:val="1006"/>
        </w:numPr>
        <w:pStyle w:val="Compact"/>
      </w:pPr>
      <w:r>
        <w:t xml:space="preserve">Allocate 25% of Q4 marketing budget to Barcelona-specific initiatives (e.g., sponsoring Radiological Society of Catalonia events)</w:t>
      </w:r>
    </w:p>
    <w:p>
      <w:pPr>
        <w:numPr>
          <w:ilvl w:val="0"/>
          <w:numId w:val="1006"/>
        </w:numPr>
        <w:pStyle w:val="Compact"/>
      </w:pPr>
      <w:r>
        <w:t xml:space="preserve">Develop a "Barcelona Radiologist Ambassador" program to leverage local professional networks</w:t>
      </w:r>
    </w:p>
    <w:p>
      <w:pPr>
        <w:numPr>
          <w:ilvl w:val="0"/>
          <w:numId w:val="1006"/>
        </w:numPr>
        <w:pStyle w:val="Compact"/>
      </w:pPr>
      <w:r>
        <w:t xml:space="preserve">Create tiered service packages addressing Spain's specific billing regulations (TARIFAS 2024)</w:t>
      </w:r>
    </w:p>
    <w:bookmarkEnd w:id="27"/>
    <w:bookmarkStart w:id="28" w:name="vii.-conclusion"/>
    <w:p>
      <w:pPr>
        <w:pStyle w:val="Heading2"/>
      </w:pPr>
      <w:r>
        <w:t xml:space="preserve">VII. Conclusion</w:t>
      </w:r>
    </w:p>
    <w:p>
      <w:pPr>
        <w:pStyle w:val="FirstParagraph"/>
      </w:pPr>
      <w:r>
        <w:t xml:space="preserve">This Sales Report underscores Barcelona's position as the epicenter of radiology services in Spain, with exceptional growth potential for certified Radiologist professionals. The quarter's success demonstrates our market leadership through tailored solutions addressing Barcelona's unique healthcare ecosystem. As Spain continues to invest in advanced diagnostic capabilities, our specialized approach to Radiologist recruitment and service delivery positions us for sustained dominance in this high-demand sector. We project a 45% increase in radiologist-related contracts by Q2 2024, firmly establishing our presence as the premier partner for healthcare institutions seeking Radiologist expertise across Spain Barcelona.</w:t>
      </w:r>
    </w:p>
    <w:p>
      <w:pPr>
        <w:pStyle w:val="BodyText"/>
      </w:pPr>
      <w:r>
        <w:rPr>
          <w:bCs/>
          <w:b/>
        </w:rPr>
        <w:t xml:space="preserve">Prepared By:</w:t>
      </w:r>
      <w:r>
        <w:t xml:space="preserve"> </w:t>
      </w:r>
      <w:r>
        <w:t xml:space="preserve">Elena Mendoza</w:t>
      </w:r>
      <w:r>
        <w:br/>
      </w:r>
      <w:r>
        <w:rPr>
          <w:bCs/>
          <w:b/>
        </w:rPr>
        <w:t xml:space="preserve">Director of Sales, Iberian Operations</w:t>
      </w:r>
      <w:r>
        <w:br/>
      </w:r>
      <w:r>
        <w:rPr>
          <w:bCs/>
          <w:b/>
        </w:rPr>
        <w:t xml:space="preserve">Barcelona Healthcare Solutions</w:t>
      </w:r>
    </w:p>
    <w:p>
      <w:r>
        <w:pict>
          <v:rect style="width:0;height:1.5pt" o:hralign="center" o:hrstd="t" o:hr="t"/>
        </w:pict>
      </w:r>
    </w:p>
    <w:p>
      <w:pPr>
        <w:pStyle w:val="FirstParagraph"/>
      </w:pPr>
      <w:r>
        <w:rPr>
          <w:bCs/>
          <w:b/>
        </w:rPr>
        <w:t xml:space="preserve">Note:</w:t>
      </w:r>
      <w:r>
        <w:t xml:space="preserve"> </w:t>
      </w:r>
      <w:r>
        <w:t xml:space="preserve">This Sales Report references current market data from Instituto Nacional de Estadística (INE), Catalan Health Department (Departament de Salut), and Spain's Ministry of Health. All figures are verified for Spain Barcelona healthcare institutions as of October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Radiologist Services in Spain Barcelona</dc:title>
  <dc:creator/>
  <dc:language>en</dc:language>
  <cp:keywords/>
  <dcterms:created xsi:type="dcterms:W3CDTF">2026-07-23T04:02:40Z</dcterms:created>
  <dcterms:modified xsi:type="dcterms:W3CDTF">2026-07-23T04:02:40Z</dcterms:modified>
</cp:coreProperties>
</file>

<file path=docProps/custom.xml><?xml version="1.0" encoding="utf-8"?>
<Properties xmlns="http://schemas.openxmlformats.org/officeDocument/2006/custom-properties" xmlns:vt="http://schemas.openxmlformats.org/officeDocument/2006/docPropsVTypes"/>
</file>