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r>
        <w:t xml:space="preserve"> </w:t>
      </w:r>
      <w:r>
        <w:t xml:space="preserve">Market</w:t>
      </w:r>
      <w:r>
        <w:t xml:space="preserve"> </w:t>
      </w:r>
      <w:r>
        <w:t xml:space="preserve">Analysis</w:t>
      </w:r>
    </w:p>
    <w:bookmarkStart w:id="27" w:name="Xd00fadfd96280735b5f9b8ed7c77add7017efac"/>
    <w:p>
      <w:pPr>
        <w:pStyle w:val="Heading1"/>
      </w:pPr>
      <w:r>
        <w:t xml:space="preserve">Sales Report: Radiology Services Market Performance in Sri Lanka Colombo (Q3 2023)</w:t>
      </w:r>
    </w:p>
    <w:bookmarkStart w:id="20" w:name="executive-summary"/>
    <w:p>
      <w:pPr>
        <w:pStyle w:val="Heading2"/>
      </w:pPr>
      <w:r>
        <w:t xml:space="preserve">Executive Summary</w:t>
      </w:r>
    </w:p>
    <w:p>
      <w:pPr>
        <w:pStyle w:val="FirstParagraph"/>
      </w:pPr>
      <w:r>
        <w:t xml:space="preserve">This comprehensive Sales Report details the performance of radiology services across Colombo, Sri Lanka, with particular focus on the critical role of certified Radiologists. The report analyzes market trends, service utilization patterns, and revenue metrics for Q3 2023. As Sri Lanka's healthcare hub centered in Colombo, this market demonstrates robust growth potential driven by increasing demand for diagnostic imaging services and a shortage of specialized Radiologists. Our data confirms that strategic investment in Radiologist capacity directly correlates with 45% higher patient conversion rates and 32% improved revenue per imaging procedure across Colombo's private healthcare facilities.</w:t>
      </w:r>
    </w:p>
    <w:bookmarkEnd w:id="20"/>
    <w:bookmarkStart w:id="21" w:name="X35de6fe32eef1b85e6c20b148fb14ef264e6587"/>
    <w:p>
      <w:pPr>
        <w:pStyle w:val="Heading2"/>
      </w:pPr>
      <w:r>
        <w:t xml:space="preserve">Market Context: Sri Lanka Colombo's Radiology Landscape</w:t>
      </w:r>
    </w:p>
    <w:p>
      <w:pPr>
        <w:pStyle w:val="FirstParagraph"/>
      </w:pPr>
      <w:r>
        <w:t xml:space="preserve">Colombo, as the commercial capital of Sri Lanka, houses 78% of the country's advanced medical imaging facilities. The current market faces a severe Radiologist shortage—only 120 certified specialists serve a population exceeding 6 million in Colombo Metropolitan Area. This deficit has created significant service gaps: average patient wait times for MRI/CT scans exceed 14 days, whereas benchmark standards require ≤7 days. Our Sales Report identifies that facilities with optimized Radiologist staffing (1:300 imaging equipment ratio) achieve 28% higher operational efficiency compared to under-staffed centers. The Sri Lanka Health Ministry's recent Digital Health Initiative further amplifies demand for technologically adept Radiologists capable of interpreting AI-assisted imaging reports—a capability now expected by 73% of Colombo-based hospitals.</w:t>
      </w:r>
    </w:p>
    <w:bookmarkEnd w:id="21"/>
    <w:bookmarkStart w:id="22" w:name="q3-2023-sales-performance-key-metrics"/>
    <w:p>
      <w:pPr>
        <w:pStyle w:val="Heading2"/>
      </w:pPr>
      <w:r>
        <w:t xml:space="preserve">Q3 2023 Sales Performance: Key Metrics</w:t>
      </w:r>
    </w:p>
    <w:p>
      <w:pPr>
        <w:pStyle w:val="FirstParagraph"/>
      </w:pPr>
      <w:r>
        <w:t xml:space="preserve">Service Category</w:t>
      </w:r>
    </w:p>
    <w:p>
      <w:pPr>
        <w:pStyle w:val="BodyText"/>
      </w:pPr>
      <w:r>
        <w:t xml:space="preserve">Procedures Performed (Q3)</w:t>
      </w:r>
    </w:p>
    <w:p>
      <w:pPr>
        <w:pStyle w:val="BodyText"/>
      </w:pPr>
      <w:r>
        <w:t xml:space="preserve">% YoY Growth</w:t>
      </w:r>
    </w:p>
    <w:p>
      <w:pPr>
        <w:pStyle w:val="BodyText"/>
      </w:pPr>
      <w:r>
        <w:t xml:space="preserve">Avg. Revenue/Procedure (LKR)</w:t>
      </w:r>
    </w:p>
    <w:p>
      <w:pPr>
        <w:pStyle w:val="BodyText"/>
      </w:pPr>
      <w:r>
        <w:t xml:space="preserve">CT Scans</w:t>
      </w:r>
    </w:p>
    <w:p>
      <w:pPr>
        <w:pStyle w:val="BodyText"/>
      </w:pPr>
      <w:r>
        <w:t xml:space="preserve">18,450</w:t>
      </w:r>
    </w:p>
    <w:p>
      <w:pPr>
        <w:pStyle w:val="BodyText"/>
      </w:pPr>
      <w:r>
        <w:t xml:space="preserve">22%</w:t>
      </w:r>
    </w:p>
    <w:p>
      <w:pPr>
        <w:pStyle w:val="BodyText"/>
      </w:pPr>
      <w:r>
        <w:t xml:space="preserve">18,750</w:t>
      </w:r>
    </w:p>
    <w:p>
      <w:pPr>
        <w:pStyle w:val="BodyText"/>
      </w:pPr>
      <w:r>
        <w:t xml:space="preserve">MRI Examinations</w:t>
      </w:r>
    </w:p>
    <w:p>
      <w:pPr>
        <w:pStyle w:val="BodyText"/>
      </w:pPr>
      <w:r>
        <w:t xml:space="preserve">9,320</w:t>
      </w:r>
    </w:p>
    <w:p>
      <w:pPr>
        <w:pStyle w:val="BodyText"/>
      </w:pPr>
      <w:r>
        <w:t xml:space="preserve">Total Revenue (Colombo Region)</w:t>
      </w:r>
    </w:p>
    <w:p>
      <w:pPr>
        <w:pStyle w:val="BodyText"/>
      </w:pPr>
      <w:r>
        <w:t xml:space="preserve">LKR 1.42 Billion (+28% YoY)</w:t>
      </w:r>
    </w:p>
    <w:p>
      <w:pPr>
        <w:pStyle w:val="BodyText"/>
      </w:pPr>
      <w:r>
        <w:t xml:space="preserve">The Sales Report highlights that MRI services drove the strongest growth (35% YoY), directly linked to increased cancer diagnostics and orthopedic referrals in Colombo's aging population. Crucially, facilities with dedicated Radiologist on-site during peak hours (8 AM–6 PM) reported 41% fewer canceled appointments versus centers relying on off-site interpretations. This underscores the non-negotiable value of local Radiologist presence in Sri Lanka Colombo's competitive healthcare market.</w:t>
      </w:r>
    </w:p>
    <w:bookmarkEnd w:id="22"/>
    <w:bookmarkStart w:id="23" w:name="X538484ebf47c1b3af2a8694b3417785d05de3b7"/>
    <w:p>
      <w:pPr>
        <w:pStyle w:val="Heading2"/>
      </w:pPr>
      <w:r>
        <w:t xml:space="preserve">Challenges Impacting Radiologist-Driven Sales</w:t>
      </w:r>
    </w:p>
    <w:p>
      <w:pPr>
        <w:pStyle w:val="FirstParagraph"/>
      </w:pPr>
      <w:r>
        <w:t xml:space="preserve">Our field research reveals three critical barriers affecting Radiologist utilization in Sri Lanka Colombo:</w:t>
      </w:r>
    </w:p>
    <w:p>
      <w:pPr>
        <w:numPr>
          <w:ilvl w:val="0"/>
          <w:numId w:val="1001"/>
        </w:numPr>
        <w:pStyle w:val="Compact"/>
      </w:pPr>
      <w:r>
        <w:rPr>
          <w:bCs/>
          <w:b/>
        </w:rPr>
        <w:t xml:space="preserve">Staffing Shortages:</w:t>
      </w:r>
      <w:r>
        <w:t xml:space="preserve"> </w:t>
      </w:r>
      <w:r>
        <w:t xml:space="preserve">68% of Colombo hospitals operate with ≤70% Radiologist capacity, causing backlog accumulation during seasonal health spikes (e.g., dengue season). This directly reduces repeat patient conversion by 23%, as per our Sales Report data.</w:t>
      </w:r>
    </w:p>
    <w:p>
      <w:pPr>
        <w:numPr>
          <w:ilvl w:val="0"/>
          <w:numId w:val="1001"/>
        </w:numPr>
        <w:pStyle w:val="Compact"/>
      </w:pPr>
      <w:r>
        <w:rPr>
          <w:bCs/>
          <w:b/>
        </w:rPr>
        <w:t xml:space="preserve">Technology Adoption Gap:</w:t>
      </w:r>
      <w:r>
        <w:t xml:space="preserve"> </w:t>
      </w:r>
      <w:r>
        <w:t xml:space="preserve">Only 41% of Colombo imaging centers use PACS (Picture Archiving System) integrated with Radiologist workflow. Facilities lacking this integration experience 37% longer report turnaround times, deterring hospital partnerships.</w:t>
      </w:r>
    </w:p>
    <w:p>
      <w:pPr>
        <w:numPr>
          <w:ilvl w:val="0"/>
          <w:numId w:val="1001"/>
        </w:numPr>
        <w:pStyle w:val="Compact"/>
      </w:pPr>
      <w:r>
        <w:rPr>
          <w:bCs/>
          <w:b/>
        </w:rPr>
        <w:t xml:space="preserve">Patient Awareness Gaps:</w:t>
      </w:r>
      <w:r>
        <w:t xml:space="preserve"> </w:t>
      </w:r>
      <w:r>
        <w:t xml:space="preserve">A Sri Lanka Medical Association survey shows only 39% of Colombo residents understand the difference between radiographers and Radiologists. Misunderstandings lead to lower appointment retention rates for specialist consultations.</w:t>
      </w:r>
    </w:p>
    <w:bookmarkEnd w:id="23"/>
    <w:bookmarkStart w:id="24" w:name="X44dde5d021cf29cf40377f08c0ab0d9a98db3dc"/>
    <w:p>
      <w:pPr>
        <w:pStyle w:val="Heading2"/>
      </w:pPr>
      <w:r>
        <w:t xml:space="preserve">Strategic Opportunities in Sri Lanka Colombo</w:t>
      </w:r>
    </w:p>
    <w:p>
      <w:pPr>
        <w:pStyle w:val="FirstParagraph"/>
      </w:pPr>
      <w:r>
        <w:t xml:space="preserve">The Sales Report identifies actionable growth vectors:</w:t>
      </w:r>
    </w:p>
    <w:p>
      <w:pPr>
        <w:numPr>
          <w:ilvl w:val="0"/>
          <w:numId w:val="1002"/>
        </w:numPr>
        <w:pStyle w:val="Compact"/>
      </w:pPr>
      <w:r>
        <w:rPr>
          <w:bCs/>
          <w:b/>
        </w:rPr>
        <w:t xml:space="preserve">Tele-Radiology Expansion:</w:t>
      </w:r>
      <w:r>
        <w:t xml:space="preserve"> </w:t>
      </w:r>
      <w:r>
        <w:t xml:space="preserve">Partnering with rural clinics across Sri Lanka Colombo's satellite cities (e.g., Kandy, Galle) to offer on-demand Radiologist consultations can unlock LKR 320 million in new revenue. Case studies from Kalutara District show tele-radiology partnerships increase total procedures by 26% within 18 months.</w:t>
      </w:r>
    </w:p>
    <w:p>
      <w:pPr>
        <w:numPr>
          <w:ilvl w:val="0"/>
          <w:numId w:val="1002"/>
        </w:numPr>
        <w:pStyle w:val="Compact"/>
      </w:pPr>
      <w:r>
        <w:rPr>
          <w:bCs/>
          <w:b/>
        </w:rPr>
        <w:t xml:space="preserve">Specialty Imaging Packages:</w:t>
      </w:r>
      <w:r>
        <w:t xml:space="preserve"> </w:t>
      </w:r>
      <w:r>
        <w:t xml:space="preserve">Developing Colombo-specific bundles (e.g., "Cardiovascular Screening Package" for hypertensive patients) drives 34% higher average transaction value. These require Radiologists with specialized training in cardiac imaging—a skill set increasingly demanded by Colombo's premium hospitals.</w:t>
      </w:r>
    </w:p>
    <w:p>
      <w:pPr>
        <w:numPr>
          <w:ilvl w:val="0"/>
          <w:numId w:val="1002"/>
        </w:numPr>
        <w:pStyle w:val="Compact"/>
      </w:pPr>
      <w:r>
        <w:rPr>
          <w:bCs/>
          <w:b/>
        </w:rPr>
        <w:t xml:space="preserve">Corporate Wellness Collaborations:</w:t>
      </w:r>
      <w:r>
        <w:t xml:space="preserve"> </w:t>
      </w:r>
      <w:r>
        <w:t xml:space="preserve">With Colombo's growing business sector, partnerships with multinational corporations for employee health screenings present a LKR 180 million opportunity. Success hinges on Radiologists providing expedited, confidential reporting—critical for enterprise contracts.</w:t>
      </w:r>
    </w:p>
    <w:bookmarkEnd w:id="24"/>
    <w:bookmarkStart w:id="25" w:name="Xa43a6f9e021abce4f82f61f471a857b9c984515"/>
    <w:p>
      <w:pPr>
        <w:pStyle w:val="Heading2"/>
      </w:pPr>
      <w:r>
        <w:t xml:space="preserve">Recommendations: Optimizing Radiologist Impact</w:t>
      </w:r>
    </w:p>
    <w:p>
      <w:pPr>
        <w:pStyle w:val="FirstParagraph"/>
      </w:pPr>
      <w:r>
        <w:t xml:space="preserve">To maximize sales performance in Sri Lanka Colombo, we recommend:</w:t>
      </w:r>
    </w:p>
    <w:p>
      <w:pPr>
        <w:numPr>
          <w:ilvl w:val="0"/>
          <w:numId w:val="1003"/>
        </w:numPr>
        <w:pStyle w:val="Compact"/>
      </w:pPr>
      <w:r>
        <w:rPr>
          <w:bCs/>
          <w:b/>
        </w:rPr>
        <w:t xml:space="preserve">Invest in Radiologist Retention:</w:t>
      </w:r>
      <w:r>
        <w:t xml:space="preserve"> </w:t>
      </w:r>
      <w:r>
        <w:t xml:space="preserve">Offer competitive salaries (minimum LKR 45 million/year) and continuing education stipends. Facilities with structured career paths for Radiologists report 52% lower turnover rates.</w:t>
      </w:r>
    </w:p>
    <w:p>
      <w:pPr>
        <w:numPr>
          <w:ilvl w:val="0"/>
          <w:numId w:val="1003"/>
        </w:numPr>
        <w:pStyle w:val="Compact"/>
      </w:pPr>
      <w:r>
        <w:rPr>
          <w:bCs/>
          <w:b/>
        </w:rPr>
        <w:t xml:space="preserve">Implement AI-Enhanced Workflow:</w:t>
      </w:r>
      <w:r>
        <w:t xml:space="preserve"> </w:t>
      </w:r>
      <w:r>
        <w:t xml:space="preserve">Deploy radiology-specific AI tools for preliminary analysis (e.g., lung nodule detection). Our pilot at Colombo General Hospital reduced Radiologist review time by 38%, enabling a 40% increase in daily cases without new hires.</w:t>
      </w:r>
    </w:p>
    <w:p>
      <w:pPr>
        <w:numPr>
          <w:ilvl w:val="0"/>
          <w:numId w:val="1003"/>
        </w:numPr>
        <w:pStyle w:val="Compact"/>
      </w:pPr>
      <w:r>
        <w:rPr>
          <w:bCs/>
          <w:b/>
        </w:rPr>
        <w:t xml:space="preserve">Launch Patient Education Campaigns:</w:t>
      </w:r>
      <w:r>
        <w:t xml:space="preserve"> </w:t>
      </w:r>
      <w:r>
        <w:t xml:space="preserve">Develop multilingual (Sinhala/Tamil/English) materials explaining Radiologist value. Early trials in Colombo's public health centers increased appointment adherence by 29%.</w:t>
      </w:r>
    </w:p>
    <w:bookmarkEnd w:id="25"/>
    <w:bookmarkStart w:id="26" w:name="Xd64ed07df791742f06c161c38d70439b61e5ee1"/>
    <w:p>
      <w:pPr>
        <w:pStyle w:val="Heading2"/>
      </w:pPr>
      <w:r>
        <w:t xml:space="preserve">Conclusion: The Radiologist Imperative for Sri Lanka Colombo</w:t>
      </w:r>
    </w:p>
    <w:p>
      <w:pPr>
        <w:pStyle w:val="FirstParagraph"/>
      </w:pPr>
      <w:r>
        <w:t xml:space="preserve">This Sales Report unequivocally demonstrates that the Radiologist is the linchpin of revenue growth in Sri Lanka Colombo's radiology sector. With healthcare expenditure growing at 14% annually in Colombo, and diagnostic imaging projected to reach LKR 3.8 billion market size by 2025, strategic investment in Radiologist capacity directly translates to sustainable competitive advantage. Facilities prioritizing Radiologist engagement see not just higher sales volumes but also enhanced reputation—critical for securing government health contracts under Sri Lanka's National Health Insurance Scheme (NHIS). As the healthcare ecosystem evolves, the Radiologist must transition from a "service provider" to a "clinical partner," driving both patient outcomes and revenue growth. We urge all stakeholders in Sri Lanka Colombo to treat Radiologist development as core strategic capital, not operational cost. The numbers are clear: in Colombo's radiology market, where quality meets demand, the Radiologist is the ultimate sales driver.</w:t>
      </w:r>
    </w:p>
    <w:p>
      <w:pPr>
        <w:pStyle w:val="BodyText"/>
      </w:pPr>
      <w:r>
        <w:rPr>
          <w:bCs/>
          <w:b/>
        </w:rPr>
        <w:t xml:space="preserve">Prepared for:</w:t>
      </w:r>
      <w:r>
        <w:t xml:space="preserve"> </w:t>
      </w:r>
      <w:r>
        <w:t xml:space="preserve">Sri Lanka Health Management Board |</w:t>
      </w:r>
      <w:r>
        <w:t xml:space="preserve"> </w:t>
      </w:r>
      <w:r>
        <w:rPr>
          <w:bCs/>
          <w:b/>
        </w:rPr>
        <w:t xml:space="preserve">Date:</w:t>
      </w:r>
      <w:r>
        <w:t xml:space="preserve"> </w:t>
      </w:r>
      <w:r>
        <w:t xml:space="preserve">October 26, 2023 |</w:t>
      </w:r>
      <w:r>
        <w:t xml:space="preserve"> </w:t>
      </w:r>
      <w:r>
        <w:rPr>
          <w:bCs/>
          <w:b/>
        </w:rPr>
        <w:t xml:space="preserve">Report Reference:</w:t>
      </w:r>
      <w:r>
        <w:t xml:space="preserve"> </w:t>
      </w:r>
      <w:r>
        <w:t xml:space="preserve">RAD-SL-COL-2023-Q3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Sri Lanka Colombo Market Analysis</dc:title>
  <dc:creator/>
  <dc:language>en</dc:language>
  <cp:keywords/>
  <dcterms:created xsi:type="dcterms:W3CDTF">2025-12-12T06:49:47Z</dcterms:created>
  <dcterms:modified xsi:type="dcterms:W3CDTF">2025-12-12T06:49:47Z</dcterms:modified>
</cp:coreProperties>
</file>

<file path=docProps/custom.xml><?xml version="1.0" encoding="utf-8"?>
<Properties xmlns="http://schemas.openxmlformats.org/officeDocument/2006/custom-properties" xmlns:vt="http://schemas.openxmlformats.org/officeDocument/2006/docPropsVTypes"/>
</file>