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Switzerland</w:t>
      </w:r>
      <w:r>
        <w:t xml:space="preserve"> </w:t>
      </w:r>
      <w:r>
        <w:t xml:space="preserve">Zurich</w:t>
      </w:r>
    </w:p>
    <w:bookmarkStart w:id="28" w:name="X861d7a19775b15064727dd2744a0f40850129a2"/>
    <w:p>
      <w:pPr>
        <w:pStyle w:val="Heading1"/>
      </w:pPr>
      <w:r>
        <w:t xml:space="preserve">Sales Report: Strategic Growth Opportunities for Radiological Services in Switzerland Zurich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International Healthcare Solutions Division</w:t>
      </w:r>
      <w:r>
        <w:br/>
      </w:r>
      <w:r>
        <w:rPr>
          <w:bCs/>
          <w:b/>
        </w:rPr>
        <w:t xml:space="preserve">Report Focus:</w:t>
      </w:r>
      <w:r>
        <w:t xml:space="preserve"> </w:t>
      </w:r>
      <w:r>
        <w:t xml:space="preserve">Radiologist-Driven Service Sales Performance in Zurich Market</w:t>
      </w:r>
    </w:p>
    <w:bookmarkStart w:id="20" w:name="executive-summary"/>
    <w:p>
      <w:pPr>
        <w:pStyle w:val="Heading2"/>
      </w:pPr>
      <w:r>
        <w:t xml:space="preserve">Executive Summary</w:t>
      </w:r>
    </w:p>
    <w:p>
      <w:pPr>
        <w:pStyle w:val="FirstParagraph"/>
      </w:pPr>
      <w:r>
        <w:t xml:space="preserve">This comprehensive Sales Report details the strategic landscape for radiology service providers operating within Switzerland Zurich. The Zurich healthcare market demonstrates exceptional growth potential for advanced imaging solutions, driven by an increasing demand for specialized radiologist services, aging demographics, and significant investments in digital health infrastructure. This document presents current sales performance metrics, competitive insights, and actionable growth strategies tailored to the unique Swiss regulatory environment where</w:t>
      </w:r>
      <w:r>
        <w:t xml:space="preserve"> </w:t>
      </w:r>
      <w:r>
        <w:rPr>
          <w:iCs/>
          <w:i/>
        </w:rPr>
        <w:t xml:space="preserve">radiologist</w:t>
      </w:r>
      <w:r>
        <w:t xml:space="preserve"> </w:t>
      </w:r>
      <w:r>
        <w:t xml:space="preserve">expertise is paramount. With Zurich serving as Switzerland's premier medical hub for both public and private healthcare institutions, this report underscores why a focused approach to radiological service sales in Zurich is critical for market leadership.</w:t>
      </w:r>
    </w:p>
    <w:bookmarkEnd w:id="20"/>
    <w:bookmarkStart w:id="21" w:name="Xf0edbec627578130f4d093f234f920d7ab93669"/>
    <w:p>
      <w:pPr>
        <w:pStyle w:val="Heading2"/>
      </w:pPr>
      <w:r>
        <w:t xml:space="preserve">Market Overview: Radiology Services Demand in Zurich</w:t>
      </w:r>
    </w:p>
    <w:p>
      <w:pPr>
        <w:pStyle w:val="FirstParagraph"/>
      </w:pPr>
      <w:r>
        <w:t xml:space="preserve">Zurich's healthcare ecosystem presents a highly sophisticated demand environment for radiological services. The city hosts major institutions including University Hospital Zurich (USZ), ETH Zurich-affiliated medical centers, and numerous premium private clinics. These facilities consistently seek advanced imaging technologies paired with expert</w:t>
      </w:r>
      <w:r>
        <w:t xml:space="preserve"> </w:t>
      </w:r>
      <w:r>
        <w:rPr>
          <w:iCs/>
          <w:i/>
        </w:rPr>
        <w:t xml:space="preserve">radiologist</w:t>
      </w:r>
      <w:r>
        <w:t xml:space="preserve"> </w:t>
      </w:r>
      <w:r>
        <w:t xml:space="preserve">oversight to meet Swiss quality standards and patient expectations. Recent data indicates a 12% year-over-year increase in diagnostic imaging procedures across Zurich hospitals, directly correlating with heightened demand for certified radiologists. Crucially, Swiss healthcare reimbursement policies (IVG) now prioritize high-value services requiring</w:t>
      </w:r>
      <w:r>
        <w:t xml:space="preserve"> </w:t>
      </w:r>
      <w:r>
        <w:rPr>
          <w:iCs/>
          <w:i/>
        </w:rPr>
        <w:t xml:space="preserve">radiologist</w:t>
      </w:r>
      <w:r>
        <w:t xml:space="preserve"> </w:t>
      </w:r>
      <w:r>
        <w:t xml:space="preserve">interpretation, making their involvement non-negotiable for approved billing—thus creating a direct sales opportunity for integrated service providers.</w:t>
      </w:r>
    </w:p>
    <w:bookmarkEnd w:id="21"/>
    <w:bookmarkStart w:id="22" w:name="current-sales-performance-analysis"/>
    <w:p>
      <w:pPr>
        <w:pStyle w:val="Heading2"/>
      </w:pPr>
      <w:r>
        <w:t xml:space="preserve">Current Sales Performance Analysis</w:t>
      </w:r>
    </w:p>
    <w:p>
      <w:pPr>
        <w:pStyle w:val="FirstParagraph"/>
      </w:pPr>
      <w:r>
        <w:t xml:space="preserve">Our Zurich-based sales team achieved a 15% growth in radiology solution contracts during Q3 2023, significantly outperforming the Swiss national average of 7%. This success stems from two key factors:</w:t>
      </w:r>
    </w:p>
    <w:p>
      <w:pPr>
        <w:numPr>
          <w:ilvl w:val="0"/>
          <w:numId w:val="1001"/>
        </w:numPr>
        <w:pStyle w:val="Compact"/>
      </w:pPr>
      <w:r>
        <w:rPr>
          <w:bCs/>
          <w:b/>
        </w:rPr>
        <w:t xml:space="preserve">Specialized Radiologist Partnerships:</w:t>
      </w:r>
      <w:r>
        <w:t xml:space="preserve"> </w:t>
      </w:r>
      <w:r>
        <w:t xml:space="preserve">Contracts secured with three major Zurich hospitals (including a landmark agreement with Kantonsspital Zurich) explicitly include dedicated radiologist support as a core service component, aligning perfectly with Swiss clinical requirements.</w:t>
      </w:r>
    </w:p>
    <w:p>
      <w:pPr>
        <w:numPr>
          <w:ilvl w:val="0"/>
          <w:numId w:val="1001"/>
        </w:numPr>
        <w:pStyle w:val="Compact"/>
      </w:pPr>
      <w:r>
        <w:rPr>
          <w:bCs/>
          <w:b/>
        </w:rPr>
        <w:t xml:space="preserve">Swiss Language &amp; Regulatory Compliance:</w:t>
      </w:r>
      <w:r>
        <w:t xml:space="preserve"> </w:t>
      </w:r>
      <w:r>
        <w:t xml:space="preserve">All sales collateral and technical documentation provided in German (with French equivalents), meeting Swiss legal standards. Our team's fluency in German accelerated trust-building with Zurich hospital procurement committees.</w:t>
      </w:r>
    </w:p>
    <w:p>
      <w:pPr>
        <w:pStyle w:val="FirstParagraph"/>
      </w:pPr>
      <w:r>
        <w:t xml:space="preserve">Notably, the average contract value for radiology service agreements in Zurich is 23% higher than other Swiss regions, reflecting the premium placed on specialist expertise. However, competition remains intense from established players like GE Healthcare and Siemens Healthineers who are aggressively bidding for Zurich contracts. Our differentiator—embedding certified</w:t>
      </w:r>
      <w:r>
        <w:t xml:space="preserve"> </w:t>
      </w:r>
      <w:r>
        <w:rPr>
          <w:iCs/>
          <w:i/>
        </w:rPr>
        <w:t xml:space="preserve">radiologist</w:t>
      </w:r>
      <w:r>
        <w:t xml:space="preserve"> </w:t>
      </w:r>
      <w:r>
        <w:t xml:space="preserve">access within every service package—has secured a 65% win rate in competitive RFPs where clinical oversight was a decisive factor.</w:t>
      </w:r>
    </w:p>
    <w:bookmarkEnd w:id="22"/>
    <w:bookmarkStart w:id="23" w:name="X0d624df6c7e759be570da635a3b2da34e9d0b5b"/>
    <w:p>
      <w:pPr>
        <w:pStyle w:val="Heading2"/>
      </w:pPr>
      <w:r>
        <w:t xml:space="preserve">Key Challenges &amp; Market-Specific Barriers (Switzerland Zurich Focus)</w:t>
      </w:r>
    </w:p>
    <w:p>
      <w:pPr>
        <w:pStyle w:val="FirstParagraph"/>
      </w:pPr>
      <w:r>
        <w:t xml:space="preserve">The Zurich market presents nuanced challenges requiring precise sales strategy:</w:t>
      </w:r>
    </w:p>
    <w:p>
      <w:pPr>
        <w:numPr>
          <w:ilvl w:val="0"/>
          <w:numId w:val="1002"/>
        </w:numPr>
        <w:pStyle w:val="Compact"/>
      </w:pPr>
      <w:r>
        <w:rPr>
          <w:bCs/>
          <w:b/>
        </w:rPr>
        <w:t xml:space="preserve">Regulatory Complexity:</w:t>
      </w:r>
      <w:r>
        <w:t xml:space="preserve"> </w:t>
      </w:r>
      <w:r>
        <w:t xml:space="preserve">Swiss Federal Act on Data Protection (FADP) demands stringent patient data handling protocols. Sales teams must demonstrate full compliance during consultations with Zurich hospitals, directly impacting contract finalization timelines.</w:t>
      </w:r>
    </w:p>
    <w:p>
      <w:pPr>
        <w:numPr>
          <w:ilvl w:val="0"/>
          <w:numId w:val="1002"/>
        </w:numPr>
        <w:pStyle w:val="Compact"/>
      </w:pPr>
      <w:r>
        <w:rPr>
          <w:bCs/>
          <w:b/>
        </w:rPr>
        <w:t xml:space="preserve">Radiologist Shortage Impact:</w:t>
      </w:r>
      <w:r>
        <w:t xml:space="preserve"> </w:t>
      </w:r>
      <w:r>
        <w:t xml:space="preserve">Switzerland faces a critical shortage of certified radiologists, especially in niche subspecialties like neuroradiology. This scarcity intensifies demand for service providers offering immediate radiologist access—making this the central pillar of our Zurich sales pitch.</w:t>
      </w:r>
    </w:p>
    <w:p>
      <w:pPr>
        <w:numPr>
          <w:ilvl w:val="0"/>
          <w:numId w:val="1002"/>
        </w:numPr>
        <w:pStyle w:val="Compact"/>
      </w:pPr>
      <w:r>
        <w:rPr>
          <w:bCs/>
          <w:b/>
        </w:rPr>
        <w:t xml:space="preserve">Cultural Nuances:</w:t>
      </w:r>
      <w:r>
        <w:t xml:space="preserve"> </w:t>
      </w:r>
      <w:r>
        <w:t xml:space="preserve">Zurich healthcare administrators prioritize long-term partnerships over transactional deals. Sales cycles are extended (6–9 months), requiring consistent relationship-building through German-speaking account managers familiar with Swiss clinical workflows.</w:t>
      </w:r>
    </w:p>
    <w:bookmarkEnd w:id="23"/>
    <w:bookmarkStart w:id="24" w:name="competitive-positioning-in-zurich"/>
    <w:p>
      <w:pPr>
        <w:pStyle w:val="Heading2"/>
      </w:pPr>
      <w:r>
        <w:t xml:space="preserve">Competitive Positioning in Zurich</w:t>
      </w:r>
    </w:p>
    <w:p>
      <w:pPr>
        <w:pStyle w:val="FirstParagraph"/>
      </w:pPr>
      <w:r>
        <w:t xml:space="preserve">While global vendors compete on technology, our Zurich sales strategy leverages localized expertise. Unlike competitors offering standardized imaging equipment packages, we position our service as "Radiologist-Enabled Imaging," ensuring every scan delivers clinically validated results through Swiss-certified radiologists. This approach has resonated particularly well with Zurich's academic medical centers seeking to enhance research capabilities—evidenced by a 40% increase in university hospital partnerships this year.</w:t>
      </w:r>
    </w:p>
    <w:bookmarkEnd w:id="24"/>
    <w:bookmarkStart w:id="25" w:name="X2e3e40c1e42e0c489907ef4b56a597dfd5a670b"/>
    <w:p>
      <w:pPr>
        <w:pStyle w:val="Heading2"/>
      </w:pPr>
      <w:r>
        <w:t xml:space="preserve">Strategic Recommendations for Switzerland Zurich Market</w:t>
      </w:r>
    </w:p>
    <w:p>
      <w:pPr>
        <w:pStyle w:val="FirstParagraph"/>
      </w:pPr>
      <w:r>
        <w:t xml:space="preserve">To capitalize on Zurich's radiology service potential, we propose:</w:t>
      </w:r>
    </w:p>
    <w:p>
      <w:pPr>
        <w:numPr>
          <w:ilvl w:val="0"/>
          <w:numId w:val="1003"/>
        </w:numPr>
        <w:pStyle w:val="Compact"/>
      </w:pPr>
      <w:r>
        <w:rPr>
          <w:bCs/>
          <w:b/>
        </w:rPr>
        <w:t xml:space="preserve">Expand Radiologist Network:</w:t>
      </w:r>
      <w:r>
        <w:t xml:space="preserve"> </w:t>
      </w:r>
      <w:r>
        <w:t xml:space="preserve">Recruit two additional board-certified radiologists fluent in German with Zurich hospital experience by Q1 2024. This directly addresses the local shortage and strengthens sales credibility.</w:t>
      </w:r>
    </w:p>
    <w:p>
      <w:pPr>
        <w:numPr>
          <w:ilvl w:val="0"/>
          <w:numId w:val="1003"/>
        </w:numPr>
        <w:pStyle w:val="Compact"/>
      </w:pPr>
      <w:r>
        <w:rPr>
          <w:bCs/>
          <w:b/>
        </w:rPr>
        <w:t xml:space="preserve">Swiss Regulatory Integration:</w:t>
      </w:r>
      <w:r>
        <w:t xml:space="preserve"> </w:t>
      </w:r>
      <w:r>
        <w:t xml:space="preserve">Develop a dedicated FADP compliance toolkit for Zurich sales teams, including data processing agreements tailored to Swiss hospitals—a critical factor in closing deals.</w:t>
      </w:r>
    </w:p>
    <w:p>
      <w:pPr>
        <w:numPr>
          <w:ilvl w:val="0"/>
          <w:numId w:val="1003"/>
        </w:numPr>
        <w:pStyle w:val="Compact"/>
      </w:pPr>
      <w:r>
        <w:rPr>
          <w:bCs/>
          <w:b/>
        </w:rPr>
        <w:t xml:space="preserve">Targeted Value Proposition:</w:t>
      </w:r>
      <w:r>
        <w:t xml:space="preserve"> </w:t>
      </w:r>
      <w:r>
        <w:t xml:space="preserve">Refine marketing materials to emphasize "Radiologist-Backed Results" with Zurich-specific case studies (e.g., reduced diagnostic error rates at USZ after implementation).</w:t>
      </w:r>
    </w:p>
    <w:bookmarkEnd w:id="25"/>
    <w:bookmarkStart w:id="26" w:name="X2db3e5720ec8824c0801a74f42e3302875a4dac"/>
    <w:p>
      <w:pPr>
        <w:pStyle w:val="Heading2"/>
      </w:pPr>
      <w:r>
        <w:t xml:space="preserve">Projected Growth &amp; Sales Forecast for Switzerland Zurich</w:t>
      </w:r>
    </w:p>
    <w:p>
      <w:pPr>
        <w:pStyle w:val="FirstParagraph"/>
      </w:pPr>
      <w:r>
        <w:t xml:space="preserve">Based on current traction, we project a 30% increase in radiology service revenue from Zurich by Q4 2024. Key drivers include:</w:t>
      </w:r>
    </w:p>
    <w:p>
      <w:pPr>
        <w:numPr>
          <w:ilvl w:val="0"/>
          <w:numId w:val="1004"/>
        </w:numPr>
        <w:pStyle w:val="Compact"/>
      </w:pPr>
      <w:r>
        <w:t xml:space="preserve">Upcoming tender for digital pathology integration at Kantonsspital Zurich (expected €1.8M contract value)</w:t>
      </w:r>
    </w:p>
    <w:p>
      <w:pPr>
        <w:numPr>
          <w:ilvl w:val="0"/>
          <w:numId w:val="1004"/>
        </w:numPr>
        <w:pStyle w:val="Compact"/>
      </w:pPr>
      <w:r>
        <w:t xml:space="preserve">Growth in tele-radiology demand, accelerated by Swiss healthcare's post-pandemic shift toward virtual consultations</w:t>
      </w:r>
    </w:p>
    <w:p>
      <w:pPr>
        <w:numPr>
          <w:ilvl w:val="0"/>
          <w:numId w:val="1004"/>
        </w:numPr>
        <w:pStyle w:val="Compact"/>
      </w:pPr>
      <w:r>
        <w:t xml:space="preserve">Increased Medicare coverage for AI-assisted radiology tools, creating new service bundles</w:t>
      </w:r>
    </w:p>
    <w:p>
      <w:pPr>
        <w:pStyle w:val="FirstParagraph"/>
      </w:pPr>
      <w:r>
        <w:t xml:space="preserve">This forecast positions Zurich as our most valuable European market for radiologist-centric services within the next 18 months.</w:t>
      </w:r>
    </w:p>
    <w:bookmarkEnd w:id="26"/>
    <w:bookmarkStart w:id="27" w:name="Xf19792e80964ca78277def7c7cd4de598497f82"/>
    <w:p>
      <w:pPr>
        <w:pStyle w:val="Heading2"/>
      </w:pPr>
      <w:r>
        <w:t xml:space="preserve">Conclusion: The Radiologist Imperative in Zurich Sales Strategy</w:t>
      </w:r>
    </w:p>
    <w:p>
      <w:pPr>
        <w:pStyle w:val="FirstParagraph"/>
      </w:pPr>
      <w:r>
        <w:t xml:space="preserve">The Switzerland Zurich market unequivocally proves that radiology success hinges on radiologist expertise, not just technology. Our Sales Report confirms that contracts incorporating certified</w:t>
      </w:r>
      <w:r>
        <w:t xml:space="preserve"> </w:t>
      </w:r>
      <w:r>
        <w:rPr>
          <w:iCs/>
          <w:i/>
        </w:rPr>
        <w:t xml:space="preserve">radiologist</w:t>
      </w:r>
      <w:r>
        <w:t xml:space="preserve"> </w:t>
      </w:r>
      <w:r>
        <w:t xml:space="preserve">access command premium pricing and higher win rates. In a region where clinical precision is non-negotiable and Swiss regulations demand strict compliance, positioning the</w:t>
      </w:r>
      <w:r>
        <w:t xml:space="preserve"> </w:t>
      </w:r>
      <w:r>
        <w:rPr>
          <w:iCs/>
          <w:i/>
        </w:rPr>
        <w:t xml:space="preserve">radiologist</w:t>
      </w:r>
      <w:r>
        <w:t xml:space="preserve"> </w:t>
      </w:r>
      <w:r>
        <w:t xml:space="preserve">as the central service differentiator is no longer advantageous—it’s essential for sustainable growth. By deepening our radiologist partnerships and mastering Zurich's unique regulatory landscape, this market will become a cornerstone of our global healthcare sales strategy. The path forward is clear: prioritize the radiologist, respect Swiss standards, and Zurich will deliver exceptional returns.</w:t>
      </w:r>
    </w:p>
    <w:p>
      <w:pPr>
        <w:pStyle w:val="BodyText"/>
      </w:pPr>
      <w:r>
        <w:rPr>
          <w:bCs/>
          <w:b/>
        </w:rPr>
        <w:t xml:space="preserve">Appendix Note:</w:t>
      </w:r>
      <w:r>
        <w:t xml:space="preserve"> </w:t>
      </w:r>
      <w:r>
        <w:t xml:space="preserve">All data referenced in this Sales Report is based on internal sales tracking from January–September 2023 for Zurich operations. Market analysis aligns with Swiss Federal Statistical Office (SFSO) healthcare expenditure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Analysis - Switzerland Zurich</dc:title>
  <dc:creator/>
  <dc:language>en</dc:language>
  <cp:keywords/>
  <dcterms:created xsi:type="dcterms:W3CDTF">2026-07-24T19:34:43Z</dcterms:created>
  <dcterms:modified xsi:type="dcterms:W3CDTF">2026-07-24T19:34:43Z</dcterms:modified>
</cp:coreProperties>
</file>

<file path=docProps/custom.xml><?xml version="1.0" encoding="utf-8"?>
<Properties xmlns="http://schemas.openxmlformats.org/officeDocument/2006/custom-properties" xmlns:vt="http://schemas.openxmlformats.org/officeDocument/2006/docPropsVTypes"/>
</file>