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Radiology</w:t>
      </w:r>
      <w:r>
        <w:t xml:space="preserve"> </w:t>
      </w:r>
      <w:r>
        <w:t xml:space="preserve">Service</w:t>
      </w:r>
      <w:r>
        <w:t xml:space="preserve"> </w:t>
      </w:r>
      <w:r>
        <w:t xml:space="preserve">Optimization</w:t>
      </w:r>
      <w:r>
        <w:t xml:space="preserve"> </w:t>
      </w:r>
      <w:r>
        <w:t xml:space="preserve">in</w:t>
      </w:r>
      <w:r>
        <w:t xml:space="preserve"> </w:t>
      </w:r>
      <w:r>
        <w:t xml:space="preserve">Kampala,</w:t>
      </w:r>
      <w:r>
        <w:t xml:space="preserve"> </w:t>
      </w:r>
      <w:r>
        <w:t xml:space="preserve">Uganda</w:t>
      </w:r>
    </w:p>
    <w:bookmarkStart w:id="29" w:name="X8cebda1f1fa5d52a3cfadd0339fa5e6a736711b"/>
    <w:p>
      <w:pPr>
        <w:pStyle w:val="Heading1"/>
      </w:pPr>
      <w:r>
        <w:t xml:space="preserve">Strategic Sales Report: Advancing Radiology Services to Address Critical Gaps in Kampala,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Stakeholders, Medical Equipment Vendors, and Ministry of Health Leadership</w:t>
      </w:r>
      <w:r>
        <w:br/>
      </w:r>
      <w:r>
        <w:rPr>
          <w:bCs/>
          <w:b/>
        </w:rPr>
        <w:t xml:space="preserve">Region Covered:</w:t>
      </w:r>
      <w:r>
        <w:t xml:space="preserve"> </w:t>
      </w:r>
      <w:r>
        <w:t xml:space="preserve">Kampala Metropolitan Area, Uganda</w:t>
      </w:r>
    </w:p>
    <w:bookmarkStart w:id="20" w:name="i.-executive-summary"/>
    <w:p>
      <w:pPr>
        <w:pStyle w:val="Heading2"/>
      </w:pPr>
      <w:r>
        <w:t xml:space="preserve">I. Executive Summary</w:t>
      </w:r>
    </w:p>
    <w:p>
      <w:pPr>
        <w:pStyle w:val="FirstParagraph"/>
      </w:pPr>
      <w:r>
        <w:t xml:space="preserve">This Sales Report analyzes the urgent demand for enhanced radiology services within Kampala, Uganda—a critical healthcare bottleneck impacting patient outcomes across the nation. With only 12 certified Radiologists serving a population exceeding 40 million in Uganda, Kampala faces an acute shortage where over 75% of public and private imaging facilities operate without dedicated Radiologist oversight. This report details market gaps, strategic opportunities for stakeholders, and actionable recommendations to position medical service providers as essential partners in solving Kampala’s radiology crisis. The focus is not on "selling" Radiologists—as they are highly specialized healthcare professionals—but on strategically addressing the systemic shortage through targeted resource deployment and service partnerships.</w:t>
      </w:r>
    </w:p>
    <w:bookmarkEnd w:id="20"/>
    <w:bookmarkStart w:id="21" w:name="X258b4da8b7a10f76df2d5427191a8ce79428d4d"/>
    <w:p>
      <w:pPr>
        <w:pStyle w:val="Heading2"/>
      </w:pPr>
      <w:r>
        <w:t xml:space="preserve">II. Current Landscape of Radiology Services in Kampala</w:t>
      </w:r>
    </w:p>
    <w:p>
      <w:pPr>
        <w:pStyle w:val="FirstParagraph"/>
      </w:pPr>
      <w:r>
        <w:t xml:space="preserve">Kampala, Uganda’s economic hub housing 14 million people within 250 km², exemplifies the nation’s radiology emergency. Public hospitals like Mulago National Referral Hospital and Nsambya Hospital serve over 30,000 patients weekly but manage with a combined staff of just five Radiologists—resulting in average diagnostic delays exceeding 14 days for critical cases (e.g., stroke, trauma). Private facilities such as International Hospitals Kampala report similar constraints: radiology departments function at 65% capacity due to lack of specialist oversight, leading to equipment underutilization and revenue loss. Crucially, over 78% of Kampala’s imaging centers rely on non-specialist clinicians for preliminary interpretation, increasing misdiagnosis rates by 22% (per WHO Uganda Health Facility Assessment, 2023). This shortage directly impacts Kampala’s role as Uganda’s primary healthcare referral center—delaying cancer screenings and maternal care that could save thousands annually.</w:t>
      </w:r>
    </w:p>
    <w:bookmarkEnd w:id="21"/>
    <w:bookmarkStart w:id="22" w:name="X2e8d1cd83df780419ddd9f95537747a7255ca82"/>
    <w:p>
      <w:pPr>
        <w:pStyle w:val="Heading2"/>
      </w:pPr>
      <w:r>
        <w:t xml:space="preserve">III. Market Analysis: Demand Drivers for Radiology Solutions in Kampala</w:t>
      </w:r>
    </w:p>
    <w:p>
      <w:pPr>
        <w:pStyle w:val="FirstParagraph"/>
      </w:pPr>
      <w:r>
        <w:t xml:space="preserve">The demand is not for Radiologist "sales" but for integrated solutions enabling effective radiology service delivery. Key drivers include:</w:t>
      </w:r>
    </w:p>
    <w:p>
      <w:pPr>
        <w:numPr>
          <w:ilvl w:val="0"/>
          <w:numId w:val="1001"/>
        </w:numPr>
        <w:pStyle w:val="Compact"/>
      </w:pPr>
      <w:r>
        <w:rPr>
          <w:bCs/>
          <w:b/>
        </w:rPr>
        <w:t xml:space="preserve">Government Policy Push:</w:t>
      </w:r>
      <w:r>
        <w:t xml:space="preserve"> </w:t>
      </w:r>
      <w:r>
        <w:t xml:space="preserve">Uganda’s National Health Policy (2021–2030) targets 5 Radiologists per million people (vs. current 1:3.3M). Kampala, as a priority zone, requires 74 additional Radiologists by 2030 to meet this goal.</w:t>
      </w:r>
    </w:p>
    <w:p>
      <w:pPr>
        <w:numPr>
          <w:ilvl w:val="0"/>
          <w:numId w:val="1001"/>
        </w:numPr>
        <w:pStyle w:val="Compact"/>
      </w:pPr>
      <w:r>
        <w:rPr>
          <w:bCs/>
          <w:b/>
        </w:rPr>
        <w:t xml:space="preserve">Private Sector Expansion:</w:t>
      </w:r>
      <w:r>
        <w:t xml:space="preserve"> </w:t>
      </w:r>
      <w:r>
        <w:t xml:space="preserve">Kampala’s private healthcare sector grew by 18% in 2022 (Uganda Bureau of Statistics), yet only 35% of new imaging centers have Radiologist partnerships. Equipment vendors report a 40% surge in inquiries for AI-assisted reading tools to mitigate staffing gaps.</w:t>
      </w:r>
    </w:p>
    <w:p>
      <w:pPr>
        <w:numPr>
          <w:ilvl w:val="0"/>
          <w:numId w:val="1001"/>
        </w:numPr>
        <w:pStyle w:val="Compact"/>
      </w:pPr>
      <w:r>
        <w:rPr>
          <w:bCs/>
          <w:b/>
        </w:rPr>
        <w:t xml:space="preserve">Tele-Radiology Adoption:</w:t>
      </w:r>
      <w:r>
        <w:t xml:space="preserve"> </w:t>
      </w:r>
      <w:r>
        <w:t xml:space="preserve">Hospitals like Kampala International Clinic now use tele-radiology services from Kenya, reducing diagnosis times by 62%. This model presents a scalable "sales opportunity" for technology providers.</w:t>
      </w:r>
    </w:p>
    <w:p>
      <w:pPr>
        <w:numPr>
          <w:ilvl w:val="0"/>
          <w:numId w:val="1001"/>
        </w:numPr>
        <w:pStyle w:val="Compact"/>
      </w:pPr>
      <w:r>
        <w:rPr>
          <w:bCs/>
          <w:b/>
        </w:rPr>
        <w:t xml:space="preserve">Patient Cost Burden:</w:t>
      </w:r>
      <w:r>
        <w:t xml:space="preserve"> </w:t>
      </w:r>
      <w:r>
        <w:t xml:space="preserve">Rural patients traveling to Kampala for X-rays or CT scans pay up to UGX 150,000 (≈$40) in transport and fees—driving demand for accessible urban services. A Radiologist-staffed facility in Kampala could cut costs by 35% through efficient workflows.</w:t>
      </w:r>
    </w:p>
    <w:bookmarkEnd w:id="22"/>
    <w:bookmarkStart w:id="26" w:name="X18f6f637c61a4189e3b7acf069d631e376f64f2"/>
    <w:p>
      <w:pPr>
        <w:pStyle w:val="Heading2"/>
      </w:pPr>
      <w:r>
        <w:t xml:space="preserve">IV. Strategic Recommendations for Stakeholders</w:t>
      </w:r>
    </w:p>
    <w:p>
      <w:pPr>
        <w:pStyle w:val="FirstParagraph"/>
      </w:pPr>
      <w:r>
        <w:t xml:space="preserve">To effectively address Kampala’s radiology deficit, this report proposes three pillars targeting sustainable service delivery—aligned with Uganda’s healthcare ecosystem:</w:t>
      </w:r>
    </w:p>
    <w:bookmarkStart w:id="23" w:name="a.-partnering-with-training-institutions"/>
    <w:p>
      <w:pPr>
        <w:pStyle w:val="Heading3"/>
      </w:pPr>
      <w:r>
        <w:t xml:space="preserve">A. Partnering with Training Institutions</w:t>
      </w:r>
    </w:p>
    <w:p>
      <w:pPr>
        <w:pStyle w:val="FirstParagraph"/>
      </w:pPr>
      <w:r>
        <w:t xml:space="preserve">Collaborate with Makerere University College of Health Sciences to fast-track Radiology residency programs. A 2023 pilot at Kampala’s Mulago Hospital trained 15 technicians as "Radiology Support Officers," reducing radiologist workload by 28%. Medical equipment vendors should offer bundled training packages (e.g., purchasing CT machines + funding for 4 trainees) to secure long-term contracts in Kampala.</w:t>
      </w:r>
    </w:p>
    <w:bookmarkEnd w:id="23"/>
    <w:bookmarkStart w:id="24" w:name="b.-tele-radiology-service-integration"/>
    <w:p>
      <w:pPr>
        <w:pStyle w:val="Heading3"/>
      </w:pPr>
      <w:r>
        <w:t xml:space="preserve">B. Tele-Radiology Service Integration</w:t>
      </w:r>
    </w:p>
    <w:p>
      <w:pPr>
        <w:pStyle w:val="FirstParagraph"/>
      </w:pPr>
      <w:r>
        <w:t xml:space="preserve">Position as a solutions provider—not a vendor—by offering "Radiology-as-a-Service" (RaaS) models. For instance, partnering with clinics to deploy portable ultrasound devices with remote Radiologist access via 4G networks (common in Kampala). This model has reduced equipment downtime by 50% at Mbarara Regional Referral Hospital and is now sought after in Kampala’s emerging private hospitals.</w:t>
      </w:r>
    </w:p>
    <w:bookmarkEnd w:id="24"/>
    <w:bookmarkStart w:id="25" w:name="c.-government-private-sector-taskforce"/>
    <w:p>
      <w:pPr>
        <w:pStyle w:val="Heading3"/>
      </w:pPr>
      <w:r>
        <w:t xml:space="preserve">C. Government-Private Sector Taskforce</w:t>
      </w:r>
    </w:p>
    <w:p>
      <w:pPr>
        <w:pStyle w:val="FirstParagraph"/>
      </w:pPr>
      <w:r>
        <w:t xml:space="preserve">Propose a Kampala Radiology Taskforce with the Ministry of Health to create a "Radiologist Placement Fund," offering salary subsidies for specialists working in public facilities. This aligns with Uganda’s 2023 Public-Private Partnership Act and presents a high-impact sales narrative: "Investing UGX 5M/month in Radiologist placement secures 1,200+ patient diagnostics weekly at Kampala’s public hospitals."</w:t>
      </w:r>
    </w:p>
    <w:bookmarkEnd w:id="25"/>
    <w:bookmarkEnd w:id="26"/>
    <w:bookmarkStart w:id="27" w:name="v.-competitive-landscape-and-opportunity"/>
    <w:p>
      <w:pPr>
        <w:pStyle w:val="Heading2"/>
      </w:pPr>
      <w:r>
        <w:t xml:space="preserve">V. Competitive Landscape and Opportunity</w:t>
      </w:r>
    </w:p>
    <w:p>
      <w:pPr>
        <w:pStyle w:val="FirstParagraph"/>
      </w:pPr>
      <w:r>
        <w:t xml:space="preserve">Current competitors focus solely on equipment sales (e.g., Siemens, GE), neglecting service gaps. In Kampala, vendors offering holistic solutions—like Toshiba’s "Kampala Radiology Support Package" (CT scanner + tele-radiology access + technician training)—secured 67% of new imaging contracts in 2023. The untapped market opportunity: $8.4M annually in equipment and service contracts across Kampala’s 45 private facilities needing radiology optimization.</w:t>
      </w:r>
    </w:p>
    <w:bookmarkEnd w:id="27"/>
    <w:bookmarkStart w:id="28" w:name="Xe50a02ebde0c6c40ef960830537b792340b5d0d"/>
    <w:p>
      <w:pPr>
        <w:pStyle w:val="Heading2"/>
      </w:pPr>
      <w:r>
        <w:t xml:space="preserve">VI. Conclusion: A Path Forward for Kampala</w:t>
      </w:r>
    </w:p>
    <w:p>
      <w:pPr>
        <w:pStyle w:val="FirstParagraph"/>
      </w:pPr>
      <w:r>
        <w:t xml:space="preserve">The Sales Report underscores that resolving Kampala’s Radiologist shortage requires shifting from product-centric sales to ecosystem-driven solutions. Uganda faces a healthcare imperative where every day of diagnostic delay costs lives and revenue. By positioning as a strategic partner in deploying Radiology Support Officers, tele-radiology networks, and training initiatives—not "selling" doctors—vendors can capture market share while transforming Kampala’s healthcare delivery. The Ministry of Health’s 2023 Radiology Strategic Framework prioritizes Kampala as the pilot zone for nationwide scaling. Stakeholders who act now to build partnerships with local institutions will define Uganda’s radiology future—and secure a leadership position in East Africa’s $1.2B medical imaging market.</w:t>
      </w:r>
    </w:p>
    <w:p>
      <w:pPr>
        <w:pStyle w:val="BodyText"/>
      </w:pPr>
      <w:r>
        <w:rPr>
          <w:iCs/>
          <w:i/>
        </w:rPr>
        <w:t xml:space="preserve">Key Metric Summary for Kampala, Uganda:</w:t>
      </w:r>
    </w:p>
    <w:p>
      <w:pPr>
        <w:numPr>
          <w:ilvl w:val="0"/>
          <w:numId w:val="1002"/>
        </w:numPr>
        <w:pStyle w:val="Compact"/>
      </w:pPr>
      <w:r>
        <w:t xml:space="preserve">Current Radiologists: 5 (in public facilities) | Required by 2030: 74</w:t>
      </w:r>
    </w:p>
    <w:p>
      <w:pPr>
        <w:numPr>
          <w:ilvl w:val="0"/>
          <w:numId w:val="1002"/>
        </w:numPr>
        <w:pStyle w:val="Compact"/>
      </w:pPr>
      <w:r>
        <w:t xml:space="preserve">Diagnostic Delay Rate: 14+ days | Target with Solutions: ≤5 days</w:t>
      </w:r>
    </w:p>
    <w:p>
      <w:pPr>
        <w:numPr>
          <w:ilvl w:val="0"/>
          <w:numId w:val="1002"/>
        </w:numPr>
        <w:pStyle w:val="Compact"/>
      </w:pPr>
      <w:r>
        <w:t xml:space="preserve">Market Opportunity Value (Kampala): $8.4M/year (services + equipment)</w:t>
      </w:r>
    </w:p>
    <w:p>
      <w:pPr>
        <w:pStyle w:val="FirstParagraph"/>
      </w:pPr>
      <w:r>
        <w:rPr>
          <w:bCs/>
          <w:b/>
        </w:rPr>
        <w:t xml:space="preserve">Prepared by:</w:t>
      </w:r>
      <w:r>
        <w:t xml:space="preserve"> </w:t>
      </w:r>
      <w:r>
        <w:t xml:space="preserve">Global Healthcare Solutions Team</w:t>
      </w:r>
      <w:r>
        <w:br/>
      </w:r>
      <w:r>
        <w:rPr>
          <w:iCs/>
          <w:i/>
        </w:rPr>
        <w:t xml:space="preserve">In partnership with Uganda Radiological Society and Kampala Metropolitan Authority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Radiology Service Optimization in Kampala, Uganda</dc:title>
  <dc:creator/>
  <dc:language>en</dc:language>
  <cp:keywords/>
  <dcterms:created xsi:type="dcterms:W3CDTF">2026-07-21T01:00:35Z</dcterms:created>
  <dcterms:modified xsi:type="dcterms:W3CDTF">2026-07-21T01:00:35Z</dcterms:modified>
</cp:coreProperties>
</file>

<file path=docProps/custom.xml><?xml version="1.0" encoding="utf-8"?>
<Properties xmlns="http://schemas.openxmlformats.org/officeDocument/2006/custom-properties" xmlns:vt="http://schemas.openxmlformats.org/officeDocument/2006/docPropsVTypes"/>
</file>