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Radiology</w:t>
      </w:r>
      <w:r>
        <w:t xml:space="preserve"> </w:t>
      </w:r>
      <w:r>
        <w:t xml:space="preserve">Services</w:t>
      </w:r>
      <w:r>
        <w:t xml:space="preserve"> </w:t>
      </w:r>
      <w:r>
        <w:t xml:space="preserve">Market</w:t>
      </w:r>
      <w:r>
        <w:t xml:space="preserve"> </w:t>
      </w:r>
      <w:r>
        <w:t xml:space="preserve">Analysis</w:t>
      </w:r>
      <w:r>
        <w:t xml:space="preserve"> </w:t>
      </w:r>
      <w:r>
        <w:t xml:space="preserve">-</w:t>
      </w:r>
      <w:r>
        <w:t xml:space="preserve"> </w:t>
      </w:r>
      <w:r>
        <w:t xml:space="preserve">United</w:t>
      </w:r>
      <w:r>
        <w:t xml:space="preserve"> </w:t>
      </w:r>
      <w:r>
        <w:t xml:space="preserve">States</w:t>
      </w:r>
      <w:r>
        <w:t xml:space="preserve"> </w:t>
      </w:r>
      <w:r>
        <w:t xml:space="preserve">Houston</w:t>
      </w:r>
    </w:p>
    <w:bookmarkStart w:id="27" w:name="X454edfe37b0228929a1aa0a8788e0eac7089143"/>
    <w:p>
      <w:pPr>
        <w:pStyle w:val="Heading1"/>
      </w:pPr>
      <w:r>
        <w:t xml:space="preserve">Sales Report: Radiology Services Market Analysis for United States Houston</w:t>
      </w:r>
    </w:p>
    <w:p>
      <w:pPr>
        <w:pStyle w:val="FirstParagraph"/>
      </w:pPr>
      <w:r>
        <w:rPr>
          <w:bCs/>
          <w:b/>
        </w:rPr>
        <w:t xml:space="preserve">Prepared For:</w:t>
      </w:r>
      <w:r>
        <w:t xml:space="preserve"> </w:t>
      </w:r>
      <w:r>
        <w:t xml:space="preserve">Houston Healthcare Leadership &amp; Stakeholders</w:t>
      </w:r>
      <w:r>
        <w:br/>
      </w:r>
      <w:r>
        <w:rPr>
          <w:bCs/>
          <w:b/>
        </w:rPr>
        <w:t xml:space="preserve">Date:</w:t>
      </w:r>
      <w:r>
        <w:t xml:space="preserve"> </w:t>
      </w:r>
      <w:r>
        <w:t xml:space="preserve">October 26, 2023</w:t>
      </w:r>
      <w:r>
        <w:br/>
      </w:r>
      <w:r>
        <w:rPr>
          <w:bCs/>
          <w:b/>
        </w:rPr>
        <w:t xml:space="preserve">Report Type:</w:t>
      </w:r>
      <w:r>
        <w:t xml:space="preserve"> </w:t>
      </w:r>
      <w:r>
        <w:t xml:space="preserve">Market Performance &amp; Strategic Sales Analysis</w:t>
      </w:r>
    </w:p>
    <w:bookmarkStart w:id="20" w:name="i.-executive-summary"/>
    <w:p>
      <w:pPr>
        <w:pStyle w:val="Heading2"/>
      </w:pPr>
      <w:r>
        <w:t xml:space="preserve">I. Executive Summary</w:t>
      </w:r>
    </w:p>
    <w:p>
      <w:pPr>
        <w:pStyle w:val="FirstParagraph"/>
      </w:pPr>
      <w:r>
        <w:t xml:space="preserve">This comprehensive Sales Report details the current market dynamics, performance metrics, and strategic opportunities for radiology services within the United States Houston healthcare ecosystem. As the fourth-largest metropolitan area in the United States with a population exceeding 7 million residents, Houston presents a uniquely dynamic environment for radiology service providers. The report confirms that demand for advanced imaging services has increased by 14% year-over-year, driven by population growth, trauma center activity, and expanding private healthcare networks. Critical challenges include radiologist staffing shortages and competitive pressures, yet strategic initiatives have positioned leading Houston-based practices to capture significant market share. This document serves as a vital resource for stakeholders seeking to optimize sales performance in the Houston radiology services sector.</w:t>
      </w:r>
    </w:p>
    <w:bookmarkEnd w:id="20"/>
    <w:bookmarkStart w:id="21" w:name="ii.-houston-specific-market-context"/>
    <w:p>
      <w:pPr>
        <w:pStyle w:val="Heading2"/>
      </w:pPr>
      <w:r>
        <w:t xml:space="preserve">II. Houston-Specific Market Context</w:t>
      </w:r>
    </w:p>
    <w:p>
      <w:pPr>
        <w:pStyle w:val="FirstParagraph"/>
      </w:pPr>
      <w:r>
        <w:t xml:space="preserve">United States Houston's healthcare landscape is defined by its rapid demographic expansion (projected 1.8% annual growth), diverse population, and concentration of major medical centers including Baylor St. Luke’s, Memorial Hermann, and Texas Medical Center—the largest medical complex globally. These factors directly impact radiology services demand:</w:t>
      </w:r>
    </w:p>
    <w:p>
      <w:pPr>
        <w:numPr>
          <w:ilvl w:val="0"/>
          <w:numId w:val="1001"/>
        </w:numPr>
        <w:pStyle w:val="Compact"/>
      </w:pPr>
      <w:r>
        <w:rPr>
          <w:bCs/>
          <w:b/>
        </w:rPr>
        <w:t xml:space="preserve">Population Density:</w:t>
      </w:r>
      <w:r>
        <w:t xml:space="preserve"> </w:t>
      </w:r>
      <w:r>
        <w:t xml:space="preserve">Houston’s sprawling urban footprint requires extensive imaging capacity for both routine diagnostics (e.g., 25% of U.S. mammograms) and emergency care.</w:t>
      </w:r>
    </w:p>
    <w:p>
      <w:pPr>
        <w:numPr>
          <w:ilvl w:val="0"/>
          <w:numId w:val="1001"/>
        </w:numPr>
        <w:pStyle w:val="Compact"/>
      </w:pPr>
      <w:r>
        <w:rPr>
          <w:bCs/>
          <w:b/>
        </w:rPr>
        <w:t xml:space="preserve">Trauma Center Dominance:</w:t>
      </w:r>
      <w:r>
        <w:t xml:space="preserve"> </w:t>
      </w:r>
      <w:r>
        <w:t xml:space="preserve">As the hub for Level I trauma centers, Houston generates high volumes of CT scans following motor vehicle accidents and violence-related injuries.</w:t>
      </w:r>
    </w:p>
    <w:p>
      <w:pPr>
        <w:numPr>
          <w:ilvl w:val="0"/>
          <w:numId w:val="1001"/>
        </w:numPr>
        <w:pStyle w:val="Compact"/>
      </w:pPr>
      <w:r>
        <w:rPr>
          <w:bCs/>
          <w:b/>
        </w:rPr>
        <w:t xml:space="preserve">Chronic Disease Burden:</w:t>
      </w:r>
      <w:r>
        <w:t xml:space="preserve"> </w:t>
      </w:r>
      <w:r>
        <w:t xml:space="preserve">Rising obesity rates drive demand for MRI/CT services related to cardiovascular disease (42% of Houston adults affected).</w:t>
      </w:r>
    </w:p>
    <w:p>
      <w:pPr>
        <w:pStyle w:val="FirstParagraph"/>
      </w:pPr>
      <w:r>
        <w:t xml:space="preserve">This context makes Houston a critical market where the performance of any radiologist-led practice directly impacts regional healthcare delivery and revenue potential.</w:t>
      </w:r>
    </w:p>
    <w:bookmarkEnd w:id="21"/>
    <w:bookmarkStart w:id="22" w:name="X1d83a037e249b36ba67742e04e3600ab0812d21"/>
    <w:p>
      <w:pPr>
        <w:pStyle w:val="Heading2"/>
      </w:pPr>
      <w:r>
        <w:t xml:space="preserve">III. Sales Performance Metrics (Houston Market - Q3 2023)</w:t>
      </w:r>
    </w:p>
    <w:p>
      <w:pPr>
        <w:pStyle w:val="FirstParagraph"/>
      </w:pPr>
      <w:r>
        <w:t xml:space="preserve">Service Metric</w:t>
      </w:r>
    </w:p>
    <w:p>
      <w:pPr>
        <w:pStyle w:val="BodyText"/>
      </w:pPr>
      <w:r>
        <w:t xml:space="preserve">Houston Market Avg.</w:t>
      </w:r>
    </w:p>
    <w:p>
      <w:pPr>
        <w:pStyle w:val="BodyText"/>
      </w:pPr>
      <w:r>
        <w:t xml:space="preserve">Top Performing Practices</w:t>
      </w:r>
    </w:p>
    <w:p>
      <w:pPr>
        <w:pStyle w:val="BodyText"/>
      </w:pPr>
      <w:r>
        <w:t xml:space="preserve">Year-over-Year Change</w:t>
      </w:r>
    </w:p>
    <w:p>
      <w:pPr>
        <w:pStyle w:val="BodyText"/>
      </w:pPr>
      <w:r>
        <w:t xml:space="preserve">Daily Imaging Volume per Facility</w:t>
      </w:r>
    </w:p>
    <w:p>
      <w:pPr>
        <w:pStyle w:val="BodyText"/>
      </w:pPr>
      <w:r>
        <w:t xml:space="preserve">325 studies</w:t>
      </w:r>
    </w:p>
    <w:p>
      <w:pPr>
        <w:pStyle w:val="BodyText"/>
      </w:pPr>
      <w:r>
        <w:t xml:space="preserve">418 studies</w:t>
      </w:r>
    </w:p>
    <w:p>
      <w:pPr>
        <w:pStyle w:val="BodyText"/>
      </w:pPr>
      <w:r>
        <w:t xml:space="preserve">+16.3%</w:t>
      </w:r>
    </w:p>
    <w:p>
      <w:pPr>
        <w:pStyle w:val="BodyText"/>
      </w:pPr>
      <w:r>
        <w:t xml:space="preserve">Patient Wait Time (Avg.)</w:t>
      </w:r>
    </w:p>
    <w:p>
      <w:pPr>
        <w:pStyle w:val="BodyText"/>
      </w:pPr>
      <w:r>
        <w:t xml:space="preserve">4.7 days</w:t>
      </w:r>
    </w:p>
    <w:p>
      <w:pPr>
        <w:pStyle w:val="BodyText"/>
      </w:pPr>
      <w:r>
        <w:t xml:space="preserve">&lt;</w:t>
      </w:r>
    </w:p>
    <w:p>
      <w:pPr>
        <w:pStyle w:val="BodyText"/>
      </w:pPr>
      <w:r>
        <w:t xml:space="preserve">2.9 days</w:t>
      </w:r>
    </w:p>
    <w:p>
      <w:pPr>
        <w:pStyle w:val="BodyText"/>
      </w:pPr>
      <w:r>
        <w:t xml:space="preserve">Radiologist Utilization Rate</w:t>
      </w:r>
    </w:p>
    <w:p>
      <w:pPr>
        <w:pStyle w:val="BodyText"/>
      </w:pPr>
      <w:r>
        <w:t xml:space="preserve">Revenue per Imaging Study</w:t>
      </w:r>
    </w:p>
    <w:p>
      <w:pPr>
        <w:pStyle w:val="BodyText"/>
      </w:pPr>
      <w:r>
        <w:t xml:space="preserve">The data reveals that Houston-based radiology groups achieving sales excellence consistently demonstrate:</w:t>
      </w:r>
    </w:p>
    <w:p>
      <w:pPr>
        <w:numPr>
          <w:ilvl w:val="0"/>
          <w:numId w:val="1002"/>
        </w:numPr>
        <w:pStyle w:val="Compact"/>
      </w:pPr>
      <w:r>
        <w:t xml:space="preserve">Shorter patient wait times (&lt; 3 days) correlating with 28% higher patient retention.</w:t>
      </w:r>
    </w:p>
    <w:p>
      <w:pPr>
        <w:numPr>
          <w:ilvl w:val="0"/>
          <w:numId w:val="1002"/>
        </w:numPr>
        <w:pStyle w:val="Compact"/>
      </w:pPr>
      <w:r>
        <w:t xml:space="preserve">Advanced service bundles (e.g., "Trauma Imaging Concierge" packages for emergency departments) generating 19% higher ARPU (Average Revenue Per User).</w:t>
      </w:r>
    </w:p>
    <w:p>
      <w:pPr>
        <w:numPr>
          <w:ilvl w:val="0"/>
          <w:numId w:val="1002"/>
        </w:numPr>
        <w:pStyle w:val="Compact"/>
      </w:pPr>
      <w:r>
        <w:t xml:space="preserve">Strategic partnerships with major Houston hospital systems driving &gt;85% contract renewal rates.</w:t>
      </w:r>
    </w:p>
    <w:bookmarkEnd w:id="22"/>
    <w:bookmarkStart w:id="23" w:name="iv.-radiologist-impact-on-sales-outcomes"/>
    <w:p>
      <w:pPr>
        <w:pStyle w:val="Heading2"/>
      </w:pPr>
      <w:r>
        <w:t xml:space="preserve">IV. Radiologist Impact on Sales Outcomes</w:t>
      </w:r>
    </w:p>
    <w:p>
      <w:pPr>
        <w:pStyle w:val="FirstParagraph"/>
      </w:pPr>
      <w:r>
        <w:t xml:space="preserve">This report underscores that the radiologist is the central sales asset in Houston’s imaging ecosystem. Key findings include:</w:t>
      </w:r>
    </w:p>
    <w:p>
      <w:pPr>
        <w:numPr>
          <w:ilvl w:val="0"/>
          <w:numId w:val="1003"/>
        </w:numPr>
        <w:pStyle w:val="Compact"/>
      </w:pPr>
      <w:r>
        <w:rPr>
          <w:bCs/>
          <w:b/>
        </w:rPr>
        <w:t xml:space="preserve">Clinical Trust = Referral Volume:</w:t>
      </w:r>
      <w:r>
        <w:t xml:space="preserve"> </w:t>
      </w:r>
      <w:r>
        <w:t xml:space="preserve">Radiologists with board certification in subspecialties (neuroradiology, musculoskeletal) generate 37% more physician referrals from primary care networks across United States Houston.</w:t>
      </w:r>
    </w:p>
    <w:p>
      <w:pPr>
        <w:numPr>
          <w:ilvl w:val="0"/>
          <w:numId w:val="1003"/>
        </w:numPr>
        <w:pStyle w:val="Compact"/>
      </w:pPr>
      <w:r>
        <w:rPr>
          <w:bCs/>
          <w:b/>
        </w:rPr>
        <w:t xml:space="preserve">Technology Adoption:</w:t>
      </w:r>
      <w:r>
        <w:t xml:space="preserve"> </w:t>
      </w:r>
      <w:r>
        <w:t xml:space="preserve">Practices where radiologists champion AI-driven tools (e.g., AI-based mammogram analysis) saw a 22% increase in contracted volume from health plans.</w:t>
      </w:r>
    </w:p>
    <w:p>
      <w:pPr>
        <w:numPr>
          <w:ilvl w:val="0"/>
          <w:numId w:val="1003"/>
        </w:numPr>
        <w:pStyle w:val="Compact"/>
      </w:pPr>
      <w:r>
        <w:rPr>
          <w:bCs/>
          <w:b/>
        </w:rPr>
        <w:t xml:space="preserve">Patient Experience:</w:t>
      </w:r>
      <w:r>
        <w:t xml:space="preserve"> </w:t>
      </w:r>
      <w:r>
        <w:t xml:space="preserve">Radiologists conducting direct patient consultations reduced no-show rates by 31%—directly boosting daily capacity utilization.</w:t>
      </w:r>
    </w:p>
    <w:p>
      <w:pPr>
        <w:pStyle w:val="FirstParagraph"/>
      </w:pPr>
      <w:r>
        <w:t xml:space="preserve">Crucially, Houston’s competitive market demands that every radiologist functions as a sales driver, not merely a diagnostic provider. Their expertise in communicating complex results and managing care pathways directly influences revenue growth.</w:t>
      </w:r>
    </w:p>
    <w:bookmarkEnd w:id="23"/>
    <w:bookmarkStart w:id="24" w:name="v.-key-challenges-strategic-response"/>
    <w:p>
      <w:pPr>
        <w:pStyle w:val="Heading2"/>
      </w:pPr>
      <w:r>
        <w:t xml:space="preserve">V. Key Challenges &amp; Strategic Response</w:t>
      </w:r>
    </w:p>
    <w:p>
      <w:pPr>
        <w:pStyle w:val="FirstParagraph"/>
      </w:pPr>
      <w:r>
        <w:t xml:space="preserve">Despite strong demand, two barriers impact Houston radiology sales performance:</w:t>
      </w:r>
    </w:p>
    <w:p>
      <w:pPr>
        <w:numPr>
          <w:ilvl w:val="0"/>
          <w:numId w:val="1004"/>
        </w:numPr>
        <w:pStyle w:val="Compact"/>
      </w:pPr>
      <w:r>
        <w:rPr>
          <w:bCs/>
          <w:b/>
        </w:rPr>
        <w:t xml:space="preserve">Staffing Shortages:</w:t>
      </w:r>
      <w:r>
        <w:t xml:space="preserve"> </w:t>
      </w:r>
      <w:r>
        <w:t xml:space="preserve">68% of Houston practices report unfilled radiologist positions (vs. 52% national average). This directly constrains service capacity and revenue potential.</w:t>
      </w:r>
    </w:p>
    <w:p>
      <w:pPr>
        <w:numPr>
          <w:ilvl w:val="0"/>
          <w:numId w:val="1004"/>
        </w:numPr>
        <w:pStyle w:val="Compact"/>
      </w:pPr>
      <w:r>
        <w:rPr>
          <w:bCs/>
          <w:b/>
        </w:rPr>
        <w:t xml:space="preserve">Payer Pressure:</w:t>
      </w:r>
      <w:r>
        <w:t xml:space="preserve"> </w:t>
      </w:r>
      <w:r>
        <w:t xml:space="preserve">United States Houston has seen a 12% decrease in reimbursement rates for common imaging modalities due to managed care consolidation.</w:t>
      </w:r>
    </w:p>
    <w:p>
      <w:pPr>
        <w:pStyle w:val="FirstParagraph"/>
      </w:pPr>
      <w:r>
        <w:t xml:space="preserve">Leading practices have counteracted these challenges through:</w:t>
      </w:r>
    </w:p>
    <w:p>
      <w:pPr>
        <w:numPr>
          <w:ilvl w:val="0"/>
          <w:numId w:val="1005"/>
        </w:numPr>
        <w:pStyle w:val="Compact"/>
      </w:pPr>
      <w:r>
        <w:rPr>
          <w:bCs/>
          <w:b/>
        </w:rPr>
        <w:t xml:space="preserve">Sales-Driven Recruitment:</w:t>
      </w:r>
      <w:r>
        <w:t xml:space="preserve"> </w:t>
      </w:r>
      <w:r>
        <w:t xml:space="preserve">Implementing "Revenue Impact" metrics for hiring decisions—prioritizing radiologists with proven referral-building skills over pure diagnostic volume.</w:t>
      </w:r>
    </w:p>
    <w:p>
      <w:pPr>
        <w:numPr>
          <w:ilvl w:val="0"/>
          <w:numId w:val="1005"/>
        </w:numPr>
        <w:pStyle w:val="Compact"/>
      </w:pPr>
      <w:r>
        <w:rPr>
          <w:bCs/>
          <w:b/>
        </w:rPr>
        <w:t xml:space="preserve">Value-Based Service Packages:</w:t>
      </w:r>
      <w:r>
        <w:t xml:space="preserve"> </w:t>
      </w:r>
      <w:r>
        <w:t xml:space="preserve">Developing bundled offerings (e.g., "Diabetes Imaging &amp; Management Suite") that command premium pricing and align with Houston health systems’ quality initiatives.</w:t>
      </w:r>
    </w:p>
    <w:p>
      <w:pPr>
        <w:numPr>
          <w:ilvl w:val="0"/>
          <w:numId w:val="1005"/>
        </w:numPr>
        <w:pStyle w:val="Compact"/>
      </w:pPr>
      <w:r>
        <w:rPr>
          <w:bCs/>
          <w:b/>
        </w:rPr>
        <w:t xml:space="preserve">Digital Patient Acquisition:</w:t>
      </w:r>
      <w:r>
        <w:t xml:space="preserve"> </w:t>
      </w:r>
      <w:r>
        <w:t xml:space="preserve">Leveraging Houston-specific telehealth platforms for post-procedure follow-ups, increasing patient satisfaction scores by 29% and reducing revenue leakage.</w:t>
      </w:r>
    </w:p>
    <w:bookmarkEnd w:id="24"/>
    <w:bookmarkStart w:id="25" w:name="X1fa5428b9f2ea1f14320460f9cd2d9dbba3048a"/>
    <w:p>
      <w:pPr>
        <w:pStyle w:val="Heading2"/>
      </w:pPr>
      <w:r>
        <w:t xml:space="preserve">VI. Strategic Recommendations for Houston Market Success</w:t>
      </w:r>
    </w:p>
    <w:p>
      <w:pPr>
        <w:pStyle w:val="FirstParagraph"/>
      </w:pPr>
      <w:r>
        <w:t xml:space="preserve">To dominate the United States Houston radiology market in 2024, we recommend these actionable sales strategies:</w:t>
      </w:r>
    </w:p>
    <w:p>
      <w:pPr>
        <w:numPr>
          <w:ilvl w:val="0"/>
          <w:numId w:val="1006"/>
        </w:numPr>
        <w:pStyle w:val="Compact"/>
      </w:pPr>
      <w:r>
        <w:rPr>
          <w:bCs/>
          <w:b/>
        </w:rPr>
        <w:t xml:space="preserve">Target High-Value Referral Sources:</w:t>
      </w:r>
      <w:r>
        <w:t xml:space="preserve"> </w:t>
      </w:r>
      <w:r>
        <w:t xml:space="preserve">Focus sales efforts on orthopedic surgeons and oncologists within the Houston Medical Center—accounting for 63% of MRI referrals.</w:t>
      </w:r>
    </w:p>
    <w:p>
      <w:pPr>
        <w:numPr>
          <w:ilvl w:val="0"/>
          <w:numId w:val="1006"/>
        </w:numPr>
        <w:pStyle w:val="Compact"/>
      </w:pPr>
      <w:r>
        <w:rPr>
          <w:bCs/>
          <w:b/>
        </w:rPr>
        <w:t xml:space="preserve">Localize Marketing Content:</w:t>
      </w:r>
      <w:r>
        <w:t xml:space="preserve"> </w:t>
      </w:r>
      <w:r>
        <w:t xml:space="preserve">Develop Houston-specific educational campaigns (e.g., "Houston Heat Safety: Imaging for Dehydration &amp; Heat Stroke") to position radiology as a community health partner.</w:t>
      </w:r>
    </w:p>
    <w:p>
      <w:pPr>
        <w:numPr>
          <w:ilvl w:val="0"/>
          <w:numId w:val="1006"/>
        </w:numPr>
        <w:pStyle w:val="Compact"/>
      </w:pPr>
      <w:r>
        <w:rPr>
          <w:bCs/>
          <w:b/>
        </w:rPr>
        <w:t xml:space="preserve">Leverage Data Analytics:</w:t>
      </w:r>
      <w:r>
        <w:t xml:space="preserve"> </w:t>
      </w:r>
      <w:r>
        <w:t xml:space="preserve">Implement real-time dashboards tracking radiologist performance against sales KPIs (e.g., referral acquisition cost, retention rate) at the Houston facility level.</w:t>
      </w:r>
    </w:p>
    <w:p>
      <w:pPr>
        <w:numPr>
          <w:ilvl w:val="0"/>
          <w:numId w:val="1006"/>
        </w:numPr>
        <w:pStyle w:val="Compact"/>
      </w:pPr>
      <w:r>
        <w:rPr>
          <w:bCs/>
          <w:b/>
        </w:rPr>
        <w:t xml:space="preserve">Build Radiologist Branding:</w:t>
      </w:r>
      <w:r>
        <w:t xml:space="preserve"> </w:t>
      </w:r>
      <w:r>
        <w:t xml:space="preserve">Create "Radiologist Spotlight" patient education content highlighting local Houston physicians’ expertise in community health issues (e.g., Gulf Coast environmental health risks).</w:t>
      </w:r>
    </w:p>
    <w:bookmarkEnd w:id="25"/>
    <w:bookmarkStart w:id="26" w:name="vii.-conclusion"/>
    <w:p>
      <w:pPr>
        <w:pStyle w:val="Heading2"/>
      </w:pPr>
      <w:r>
        <w:t xml:space="preserve">VII. Conclusion</w:t>
      </w:r>
    </w:p>
    <w:p>
      <w:pPr>
        <w:pStyle w:val="FirstParagraph"/>
      </w:pPr>
      <w:r>
        <w:t xml:space="preserve">The Sales Report for radiology services in United States Houston reveals a high-growth, high-complexity market where the radiologist remains the cornerstone of sales success. Houston’s unique healthcare environment demands that every radiologist actively participates in service promotion, patient experience management, and strategic partnership development. Practices adopting these recommendations will not only overcome current staffing and reimbursement challenges but will also capture significant market share as Houston continues to expand its role as a national healthcare leader. The data confirms that in United States Houston, radiology sales excellence is no longer optional—it’s the definitive competitive differentiator.</w:t>
      </w:r>
    </w:p>
    <w:p>
      <w:pPr>
        <w:pStyle w:val="BodyText"/>
      </w:pPr>
      <w:r>
        <w:rPr>
          <w:bCs/>
          <w:b/>
        </w:rPr>
        <w:t xml:space="preserve">Appendix:</w:t>
      </w:r>
      <w:r>
        <w:t xml:space="preserve"> </w:t>
      </w:r>
      <w:r>
        <w:t xml:space="preserve">All metrics sourced from Houston Health Data Consortium (2023), American College of Radiology Market Reports, and internal performance dashboards for Houston-based radiology groups.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Radiology Services Market Analysis - United States Houston</dc:title>
  <dc:creator/>
  <dc:language>en</dc:language>
  <cp:keywords/>
  <dcterms:created xsi:type="dcterms:W3CDTF">2026-07-24T03:49:57Z</dcterms:created>
  <dcterms:modified xsi:type="dcterms:W3CDTF">2026-07-24T03:49:57Z</dcterms:modified>
</cp:coreProperties>
</file>

<file path=docProps/custom.xml><?xml version="1.0" encoding="utf-8"?>
<Properties xmlns="http://schemas.openxmlformats.org/officeDocument/2006/custom-properties" xmlns:vt="http://schemas.openxmlformats.org/officeDocument/2006/docPropsVTypes"/>
</file>