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Radiology</w:t>
      </w:r>
      <w:r>
        <w:t xml:space="preserve"> </w:t>
      </w:r>
      <w:r>
        <w:t xml:space="preserve">Equipment</w:t>
      </w:r>
      <w:r>
        <w:t xml:space="preserve"> </w:t>
      </w:r>
      <w:r>
        <w:t xml:space="preserve">Market</w:t>
      </w:r>
      <w:r>
        <w:t xml:space="preserve"> </w:t>
      </w:r>
      <w:r>
        <w:t xml:space="preserve">Analysis</w:t>
      </w:r>
      <w:r>
        <w:t xml:space="preserve"> </w:t>
      </w:r>
      <w:r>
        <w:t xml:space="preserve">-</w:t>
      </w:r>
      <w:r>
        <w:t xml:space="preserve"> </w:t>
      </w:r>
      <w:r>
        <w:t xml:space="preserve">Tashkent,</w:t>
      </w:r>
      <w:r>
        <w:t xml:space="preserve"> </w:t>
      </w:r>
      <w:r>
        <w:t xml:space="preserve">Uzbekistan</w:t>
      </w:r>
    </w:p>
    <w:bookmarkStart w:id="30" w:name="X3bbf3d88463c77ffccceaec6acb356d519ac500"/>
    <w:p>
      <w:pPr>
        <w:pStyle w:val="Heading1"/>
      </w:pPr>
      <w:r>
        <w:t xml:space="preserve">ANNUAL SALES REPORT: RADIOLGY EQUIPMENT MARKET PERFORMANCE IN UZBEKISTAN TASHKENT (2023)</w:t>
      </w:r>
    </w:p>
    <w:p>
      <w:pPr>
        <w:pStyle w:val="FirstParagraph"/>
      </w:pPr>
      <w:r>
        <w:rPr>
          <w:bCs/>
          <w:b/>
        </w:rPr>
        <w:t xml:space="preserve">Prepared For:</w:t>
      </w:r>
      <w:r>
        <w:t xml:space="preserve"> </w:t>
      </w:r>
      <w:r>
        <w:t xml:space="preserve">Global Medical Solutions International Executive Board</w:t>
      </w:r>
      <w:r>
        <w:br/>
      </w:r>
      <w:r>
        <w:rPr>
          <w:bCs/>
          <w:b/>
        </w:rPr>
        <w:t xml:space="preserve">Date:</w:t>
      </w:r>
      <w:r>
        <w:t xml:space="preserve"> </w:t>
      </w:r>
      <w:r>
        <w:t xml:space="preserve">October 26, 2023</w:t>
      </w:r>
      <w:r>
        <w:br/>
      </w:r>
      <w:r>
        <w:rPr>
          <w:bCs/>
          <w:b/>
        </w:rPr>
        <w:t xml:space="preserve">Report Period: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comprehensive Sales Report details the performance of radiology equipment sales across Uzbekistan Tashkent during the fiscal year 2023. The report confirms a significant market expansion opportunity for premium imaging solutions, with Tashkent emerging as the undisputed hub for medical technology adoption in Central Asia. Our strategic focus on providing advanced radiology systems tailored to</w:t>
      </w:r>
      <w:r>
        <w:t xml:space="preserve"> </w:t>
      </w:r>
      <w:r>
        <w:rPr>
          <w:bCs/>
          <w:b/>
        </w:rPr>
        <w:t xml:space="preserve">Radiologist</w:t>
      </w:r>
      <w:r>
        <w:t xml:space="preserve"> </w:t>
      </w:r>
      <w:r>
        <w:t xml:space="preserve">workflows has driven a 37% year-over-year sales growth in Uzbekistan Tashkent, outpacing regional competitors by 22%. This success demonstrates the critical alignment between our product portfolio and the evolving diagnostic needs of healthcare facilities across Uzbekistan.</w:t>
      </w:r>
    </w:p>
    <w:bookmarkEnd w:id="20"/>
    <w:bookmarkStart w:id="21" w:name="Xa9ff5b97cf2d0c5126dcff1913d3e03b3035ec8"/>
    <w:p>
      <w:pPr>
        <w:pStyle w:val="Heading2"/>
      </w:pPr>
      <w:r>
        <w:t xml:space="preserve">II. MARKET OVERVIEW: RADIOLY IN UZBEKISTAN TASHKENT</w:t>
      </w:r>
    </w:p>
    <w:p>
      <w:pPr>
        <w:pStyle w:val="FirstParagraph"/>
      </w:pPr>
      <w:r>
        <w:t xml:space="preserve">The radiology market in Uzbekistan Tashkent has experienced transformative growth, fueled by government health modernization initiatives and increasing demand for precision diagnostics. As the capital city housing 45% of Uzbekistan's tertiary healthcare facilities, Tashkent represents a $128M annual market for diagnostic imaging equipment. Key drivers include:</w:t>
      </w:r>
    </w:p>
    <w:p>
      <w:pPr>
        <w:numPr>
          <w:ilvl w:val="0"/>
          <w:numId w:val="1001"/>
        </w:numPr>
        <w:pStyle w:val="Compact"/>
      </w:pPr>
      <w:r>
        <w:t xml:space="preserve">Uzbekistan's National Healthcare Modernization Program (2021-2030) allocating $45M specifically for radiology infrastructure</w:t>
      </w:r>
    </w:p>
    <w:p>
      <w:pPr>
        <w:numPr>
          <w:ilvl w:val="0"/>
          <w:numId w:val="1001"/>
        </w:numPr>
        <w:pStyle w:val="Compact"/>
      </w:pPr>
      <w:r>
        <w:t xml:space="preserve">Surge in chronic disease prevalence requiring advanced imaging (diabetes, cardiovascular conditions)</w:t>
      </w:r>
    </w:p>
    <w:p>
      <w:pPr>
        <w:numPr>
          <w:ilvl w:val="0"/>
          <w:numId w:val="1001"/>
        </w:numPr>
        <w:pStyle w:val="Compact"/>
      </w:pPr>
      <w:r>
        <w:t xml:space="preserve">Rising number of certified</w:t>
      </w:r>
      <w:r>
        <w:t xml:space="preserve"> </w:t>
      </w:r>
      <w:r>
        <w:rPr>
          <w:bCs/>
          <w:b/>
        </w:rPr>
        <w:t xml:space="preserve">Radiologist</w:t>
      </w:r>
      <w:r>
        <w:t xml:space="preserve"> </w:t>
      </w:r>
      <w:r>
        <w:t xml:space="preserve">professionals in Tashkent (+18% YoY)</w:t>
      </w:r>
    </w:p>
    <w:bookmarkEnd w:id="21"/>
    <w:bookmarkStart w:id="22" w:name="iii.-sales-performance-analysis"/>
    <w:p>
      <w:pPr>
        <w:pStyle w:val="Heading2"/>
      </w:pPr>
      <w:r>
        <w:t xml:space="preserve">III. SALES PERFORMANCE ANALYSIS</w:t>
      </w:r>
    </w:p>
    <w:p>
      <w:pPr>
        <w:pStyle w:val="FirstParagraph"/>
      </w:pPr>
      <w:r>
        <w:rPr>
          <w:bCs/>
          <w:b/>
        </w:rPr>
        <w:t xml:space="preserve">Revenue Breakdown (Uzbekistan Tashkent - 2023):</w:t>
      </w:r>
    </w:p>
    <w:p>
      <w:pPr>
        <w:pStyle w:val="BodyText"/>
      </w:pPr>
      <w:r>
        <w:t xml:space="preserve">Product Category</w:t>
      </w:r>
    </w:p>
    <w:p>
      <w:pPr>
        <w:pStyle w:val="BodyText"/>
      </w:pPr>
      <w:r>
        <w:t xml:space="preserve">2022 Revenue ($)</w:t>
      </w:r>
    </w:p>
    <w:p>
      <w:pPr>
        <w:pStyle w:val="BodyText"/>
      </w:pPr>
      <w:r>
        <w:t xml:space="preserve">2023 Revenue ($)</w:t>
      </w:r>
    </w:p>
    <w:p>
      <w:pPr>
        <w:pStyle w:val="BodyText"/>
      </w:pPr>
      <w:r>
        <w:t xml:space="preserve">% Change</w:t>
      </w:r>
    </w:p>
    <w:p>
      <w:pPr>
        <w:pStyle w:val="BodyText"/>
      </w:pPr>
      <w:r>
        <w:t xml:space="preserve">Digital X-ray Systems</w:t>
      </w:r>
    </w:p>
    <w:p>
      <w:pPr>
        <w:pStyle w:val="BodyText"/>
      </w:pPr>
      <w:r>
        <w:t xml:space="preserve">485,000</w:t>
      </w:r>
    </w:p>
    <w:p>
      <w:pPr>
        <w:pStyle w:val="BodyText"/>
      </w:pPr>
      <w:r>
        <w:t xml:space="preserve">697,500</w:t>
      </w:r>
    </w:p>
    <w:p>
      <w:pPr>
        <w:pStyle w:val="BodyText"/>
      </w:pPr>
      <w:r>
        <w:t xml:space="preserve">+43.8%</w:t>
      </w:r>
    </w:p>
    <w:p>
      <w:pPr>
        <w:pStyle w:val="BodyText"/>
      </w:pPr>
      <w:r>
        <w:t xml:space="preserve">Portable Ultrasound Units</w:t>
      </w:r>
    </w:p>
    <w:p>
      <w:pPr>
        <w:pStyle w:val="BodyText"/>
      </w:pPr>
      <w:r>
        <w:t xml:space="preserve">212,300</w:t>
      </w:r>
    </w:p>
    <w:p>
      <w:pPr>
        <w:pStyle w:val="BodyText"/>
      </w:pPr>
      <w:r>
        <w:t xml:space="preserve">356,800</w:t>
      </w:r>
    </w:p>
    <w:p>
      <w:pPr>
        <w:pStyle w:val="BodyText"/>
      </w:pPr>
      <w:r>
        <w:t xml:space="preserve">+67.9%</w:t>
      </w:r>
    </w:p>
    <w:p>
      <w:pPr>
        <w:pStyle w:val="BodyText"/>
      </w:pPr>
      <w:r>
        <w:t xml:space="preserve">MRI Scanners (Low-Field)</w:t>
      </w:r>
    </w:p>
    <w:p>
      <w:pPr>
        <w:pStyle w:val="BodyText"/>
      </w:pPr>
      <w:r>
        <w:t xml:space="preserve">1,854,200</w:t>
      </w:r>
    </w:p>
    <w:p>
      <w:pPr>
        <w:pStyle w:val="BodyText"/>
      </w:pPr>
      <w:r>
        <w:t xml:space="preserve">2,317,900</w:t>
      </w:r>
    </w:p>
    <w:p>
      <w:pPr>
        <w:pStyle w:val="BodyText"/>
      </w:pPr>
      <w:r>
        <w:t xml:space="preserve">+25.0%</w:t>
      </w:r>
    </w:p>
    <w:p>
      <w:pPr>
        <w:pStyle w:val="BodyText"/>
      </w:pPr>
      <w:r>
        <w:t xml:space="preserve">Radiology IT Solutions</w:t>
      </w:r>
    </w:p>
    <w:p>
      <w:pPr>
        <w:pStyle w:val="BodyText"/>
      </w:pPr>
      <w:r>
        <w:t xml:space="preserve">348,600</w:t>
      </w:r>
    </w:p>
    <w:p>
      <w:pPr>
        <w:pStyle w:val="BodyText"/>
      </w:pPr>
      <w:r>
        <w:t xml:space="preserve">612,450</w:t>
      </w:r>
    </w:p>
    <w:p>
      <w:pPr>
        <w:pStyle w:val="BodyText"/>
      </w:pPr>
      <w:r>
        <w:t xml:space="preserve">+75.7%</w:t>
      </w:r>
    </w:p>
    <w:p>
      <w:pPr>
        <w:pStyle w:val="BodyText"/>
      </w:pPr>
      <w:r>
        <w:t xml:space="preserve">Total Sales</w:t>
      </w:r>
    </w:p>
    <w:p>
      <w:pPr>
        <w:pStyle w:val="BodyText"/>
      </w:pPr>
      <w:r>
        <w:t xml:space="preserve">$2,900,100</w:t>
      </w:r>
    </w:p>
    <w:p>
      <w:pPr>
        <w:pStyle w:val="BodyText"/>
      </w:pPr>
      <w:r>
        <w:t xml:space="preserve">$3,984,650</w:t>
      </w:r>
    </w:p>
    <w:p>
      <w:pPr>
        <w:pStyle w:val="BodyText"/>
      </w:pPr>
      <w:r>
        <w:t xml:space="preserve">+37.4%</w:t>
      </w:r>
    </w:p>
    <w:p>
      <w:pPr>
        <w:pStyle w:val="BodyText"/>
      </w:pPr>
      <w:r>
        <w:t xml:space="preserve">Notably, the 75.7% growth in Radiology IT Solutions directly correlates with increasing requests from Tashkent-based hospitals for PACS (Picture Archiving and Communication Systems) integration – a critical need highlighted by our</w:t>
      </w:r>
      <w:r>
        <w:t xml:space="preserve"> </w:t>
      </w:r>
      <w:r>
        <w:rPr>
          <w:bCs/>
          <w:b/>
        </w:rPr>
        <w:t xml:space="preserve">Radiologist</w:t>
      </w:r>
      <w:r>
        <w:t xml:space="preserve"> </w:t>
      </w:r>
      <w:r>
        <w:t xml:space="preserve">partners during field visits across Uzbekistan Tashkent.</w:t>
      </w:r>
    </w:p>
    <w:bookmarkEnd w:id="22"/>
    <w:bookmarkStart w:id="26" w:name="X6673ce362437fc7c9502dc96ef332910b175684"/>
    <w:p>
      <w:pPr>
        <w:pStyle w:val="Heading2"/>
      </w:pPr>
      <w:r>
        <w:t xml:space="preserve">IV. KEY SUCCESS FACTORS IN UZBEKISTAN TASHKENT</w:t>
      </w:r>
    </w:p>
    <w:p>
      <w:pPr>
        <w:pStyle w:val="FirstParagraph"/>
      </w:pPr>
      <w:r>
        <w:t xml:space="preserve">Our exceptional performance in Uzbekistan Tashkent stems from three strategic pillars:</w:t>
      </w:r>
    </w:p>
    <w:bookmarkStart w:id="23" w:name="a.-localization-of-technical-support"/>
    <w:p>
      <w:pPr>
        <w:pStyle w:val="Heading3"/>
      </w:pPr>
      <w:r>
        <w:t xml:space="preserve">A. Localization of Technical Support</w:t>
      </w:r>
    </w:p>
    <w:p>
      <w:pPr>
        <w:pStyle w:val="FirstParagraph"/>
      </w:pPr>
      <w:r>
        <w:t xml:space="preserve">We established a dedicated technical center in Tashkent's New City district, providing 24/7 on-site support for all radiology equipment. This has reduced downtime by 62% compared to regional competitors, earning us the trust of senior</w:t>
      </w:r>
      <w:r>
        <w:t xml:space="preserve"> </w:t>
      </w:r>
      <w:r>
        <w:rPr>
          <w:bCs/>
          <w:b/>
        </w:rPr>
        <w:t xml:space="preserve">Radiologist</w:t>
      </w:r>
      <w:r>
        <w:t xml:space="preserve"> </w:t>
      </w:r>
      <w:r>
        <w:t xml:space="preserve">staff at Tashkent's Republican Clinical Hospital and National Oncology Center.</w:t>
      </w:r>
    </w:p>
    <w:bookmarkEnd w:id="23"/>
    <w:bookmarkStart w:id="24" w:name="b.-physician-centric-sales-approach"/>
    <w:p>
      <w:pPr>
        <w:pStyle w:val="Heading3"/>
      </w:pPr>
      <w:r>
        <w:t xml:space="preserve">B. Physician-Centric Sales Approach</w:t>
      </w:r>
    </w:p>
    <w:p>
      <w:pPr>
        <w:pStyle w:val="FirstParagraph"/>
      </w:pPr>
      <w:r>
        <w:t xml:space="preserve">Instead of traditional sales tactics, our team conducted 142 clinical workshops with Uzbekistan's radiology specialists in Tashkent during 2023. These sessions demonstrated how our equipment directly improves diagnostic accuracy – a critical factor for</w:t>
      </w:r>
      <w:r>
        <w:t xml:space="preserve"> </w:t>
      </w:r>
      <w:r>
        <w:rPr>
          <w:bCs/>
          <w:b/>
        </w:rPr>
        <w:t xml:space="preserve">Radiologist</w:t>
      </w:r>
      <w:r>
        <w:t xml:space="preserve"> </w:t>
      </w:r>
      <w:r>
        <w:t xml:space="preserve">decision-making in complex cases. Feedback from Dr. Alisher Yusupov (Head of Radiology, Tashkent City Hospital) confirmed: "Their equipment reduces false negatives by 28% in lung cancer screenings – a game-changer for our practice."</w:t>
      </w:r>
    </w:p>
    <w:bookmarkEnd w:id="24"/>
    <w:bookmarkStart w:id="25" w:name="c.-government-partnership-strategy"/>
    <w:p>
      <w:pPr>
        <w:pStyle w:val="Heading3"/>
      </w:pPr>
      <w:r>
        <w:t xml:space="preserve">C. Government Partnership Strategy</w:t>
      </w:r>
    </w:p>
    <w:p>
      <w:pPr>
        <w:pStyle w:val="FirstParagraph"/>
      </w:pPr>
      <w:r>
        <w:t xml:space="preserve">Through strategic alignment with Uzbekistan's Ministry of Health, we secured contracts for 12 hospitals in Tashkent under the National Digital Health Initiative. This government-backed approach accelerated market penetration and established our brand as a preferred vendor for state healthcare infrastructure development.</w:t>
      </w:r>
    </w:p>
    <w:bookmarkEnd w:id="25"/>
    <w:bookmarkEnd w:id="26"/>
    <w:bookmarkStart w:id="27" w:name="Xd17549bd5bc9c24d22f0e0fbf323be350384e75"/>
    <w:p>
      <w:pPr>
        <w:pStyle w:val="Heading2"/>
      </w:pPr>
      <w:r>
        <w:t xml:space="preserve">V. CHALLENGES IN UZBEKISTAN TASHKENT MARKET</w:t>
      </w:r>
    </w:p>
    <w:p>
      <w:pPr>
        <w:pStyle w:val="FirstParagraph"/>
      </w:pPr>
      <w:r>
        <w:t xml:space="preserve">Despite strong performance, we encountered significant hurdles specific to Uzbekistan Tashkent:</w:t>
      </w:r>
    </w:p>
    <w:p>
      <w:pPr>
        <w:numPr>
          <w:ilvl w:val="0"/>
          <w:numId w:val="1002"/>
        </w:numPr>
        <w:pStyle w:val="Compact"/>
      </w:pPr>
      <w:r>
        <w:rPr>
          <w:bCs/>
          <w:b/>
        </w:rPr>
        <w:t xml:space="preserve">Currency Volatility:</w:t>
      </w:r>
      <w:r>
        <w:t xml:space="preserve"> </w:t>
      </w:r>
      <w:r>
        <w:t xml:space="preserve">The Uzbek Som's 18% devaluation against USD during Q3 impacted procurement costs for imported equipment.</w:t>
      </w:r>
    </w:p>
    <w:p>
      <w:pPr>
        <w:numPr>
          <w:ilvl w:val="0"/>
          <w:numId w:val="1002"/>
        </w:numPr>
        <w:pStyle w:val="Compact"/>
      </w:pPr>
      <w:r>
        <w:rPr>
          <w:bCs/>
          <w:b/>
        </w:rPr>
        <w:t xml:space="preserve">Regulatory Complexities:</w:t>
      </w:r>
      <w:r>
        <w:t xml:space="preserve"> </w:t>
      </w:r>
      <w:r>
        <w:t xml:space="preserve">Lengthy certification processes for new medical devices delayed product launches by 45 days on average.</w:t>
      </w:r>
    </w:p>
    <w:p>
      <w:pPr>
        <w:numPr>
          <w:ilvl w:val="0"/>
          <w:numId w:val="1002"/>
        </w:numPr>
        <w:pStyle w:val="Compact"/>
      </w:pPr>
      <w:r>
        <w:rPr>
          <w:bCs/>
          <w:b/>
        </w:rPr>
        <w:t xml:space="preserve">Talent Shortage:</w:t>
      </w:r>
      <w:r>
        <w:t xml:space="preserve"> </w:t>
      </w:r>
      <w:r>
        <w:t xml:space="preserve">Limited local engineers with advanced radiology system expertise required costly international training programs.</w:t>
      </w:r>
    </w:p>
    <w:bookmarkEnd w:id="27"/>
    <w:bookmarkStart w:id="28" w:name="Xd657ebeec0606ed92a63c405c2a201d18b8077a"/>
    <w:p>
      <w:pPr>
        <w:pStyle w:val="Heading2"/>
      </w:pPr>
      <w:r>
        <w:t xml:space="preserve">VI. OPPORTUNITIES FOR 2024 IN UZBEKISTAN TASHKENT</w:t>
      </w:r>
    </w:p>
    <w:p>
      <w:pPr>
        <w:pStyle w:val="FirstParagraph"/>
      </w:pPr>
      <w:r>
        <w:t xml:space="preserve">The 2023 Sales Report identifies three high-potential growth vectors for Uzbekistan Tashkent:</w:t>
      </w:r>
    </w:p>
    <w:p>
      <w:pPr>
        <w:numPr>
          <w:ilvl w:val="0"/>
          <w:numId w:val="1003"/>
        </w:numPr>
        <w:pStyle w:val="Compact"/>
      </w:pPr>
      <w:r>
        <w:rPr>
          <w:bCs/>
          <w:b/>
        </w:rPr>
        <w:t xml:space="preserve">Mobile Radiology Units:</w:t>
      </w:r>
      <w:r>
        <w:t xml:space="preserve"> </w:t>
      </w:r>
      <w:r>
        <w:t xml:space="preserve">Partnering with rural healthcare networks to deploy portable ultrasound systems – targeting 15 new clinics in Tashkent Oblast by Q2 2024.</w:t>
      </w:r>
    </w:p>
    <w:p>
      <w:pPr>
        <w:numPr>
          <w:ilvl w:val="0"/>
          <w:numId w:val="1003"/>
        </w:numPr>
        <w:pStyle w:val="Compact"/>
      </w:pPr>
      <w:r>
        <w:rPr>
          <w:bCs/>
          <w:b/>
        </w:rPr>
        <w:t xml:space="preserve">Ai-Integrated Diagnostics:</w:t>
      </w:r>
      <w:r>
        <w:t xml:space="preserve"> </w:t>
      </w:r>
      <w:r>
        <w:t xml:space="preserve">Launching our AI-powered radiology analysis software specifically validated for Central Asian patient demographics (first trial at Tashkent Medical University).</w:t>
      </w:r>
    </w:p>
    <w:p>
      <w:pPr>
        <w:numPr>
          <w:ilvl w:val="0"/>
          <w:numId w:val="1003"/>
        </w:numPr>
        <w:pStyle w:val="Compact"/>
      </w:pPr>
      <w:r>
        <w:rPr>
          <w:bCs/>
          <w:b/>
        </w:rPr>
        <w:t xml:space="preserve">Specialized Training Programs:</w:t>
      </w:r>
      <w:r>
        <w:t xml:space="preserve"> </w:t>
      </w:r>
      <w:r>
        <w:t xml:space="preserve">Developing certified courses for Uzbekistan</w:t>
      </w:r>
      <w:r>
        <w:t xml:space="preserve"> </w:t>
      </w:r>
      <w:r>
        <w:rPr>
          <w:bCs/>
          <w:b/>
        </w:rPr>
        <w:t xml:space="preserve">Radiologist</w:t>
      </w:r>
      <w:r>
        <w:t xml:space="preserve"> </w:t>
      </w:r>
      <w:r>
        <w:t xml:space="preserve">professionals, including partnerships with Tashkent State Medical University to become the official training provider.</w:t>
      </w:r>
    </w:p>
    <w:bookmarkEnd w:id="28"/>
    <w:bookmarkStart w:id="29" w:name="vii.-conclusion-recommendations"/>
    <w:p>
      <w:pPr>
        <w:pStyle w:val="Heading2"/>
      </w:pPr>
      <w:r>
        <w:t xml:space="preserve">VII. CONCLUSION &amp; RECOMMENDATIONS</w:t>
      </w:r>
    </w:p>
    <w:p>
      <w:pPr>
        <w:pStyle w:val="FirstParagraph"/>
      </w:pPr>
      <w:r>
        <w:t xml:space="preserve">The 2023 Sales Report confirms Uzbekistan Tashkent as a strategic priority market where our radiology equipment sales have achieved exceptional growth through physician-centered innovation. This success directly results from understanding the unique needs of</w:t>
      </w:r>
      <w:r>
        <w:t xml:space="preserve"> </w:t>
      </w:r>
      <w:r>
        <w:rPr>
          <w:bCs/>
          <w:b/>
        </w:rPr>
        <w:t xml:space="preserve">Radiologist</w:t>
      </w:r>
      <w:r>
        <w:t xml:space="preserve"> </w:t>
      </w:r>
      <w:r>
        <w:t xml:space="preserve">professionals operating within Uzbekistan's healthcare ecosystem.</w:t>
      </w:r>
    </w:p>
    <w:p>
      <w:pPr>
        <w:pStyle w:val="BodyText"/>
      </w:pPr>
      <w:r>
        <w:t xml:space="preserve">We recommend the following for 2024:</w:t>
      </w:r>
    </w:p>
    <w:p>
      <w:pPr>
        <w:numPr>
          <w:ilvl w:val="0"/>
          <w:numId w:val="1004"/>
        </w:numPr>
        <w:pStyle w:val="Compact"/>
      </w:pPr>
      <w:r>
        <w:t xml:space="preserve">Allocate $500K to establish a permanent R&amp;D collaboration with Tashkent Radiology Association</w:t>
      </w:r>
    </w:p>
    <w:p>
      <w:pPr>
        <w:numPr>
          <w:ilvl w:val="0"/>
          <w:numId w:val="1004"/>
        </w:numPr>
        <w:pStyle w:val="Compact"/>
      </w:pPr>
      <w:r>
        <w:t xml:space="preserve">Expand technical center capacity by 30% to support projected 55% market growth</w:t>
      </w:r>
    </w:p>
    <w:p>
      <w:pPr>
        <w:numPr>
          <w:ilvl w:val="0"/>
          <w:numId w:val="1004"/>
        </w:numPr>
        <w:pStyle w:val="Compact"/>
      </w:pPr>
      <w:r>
        <w:t xml:space="preserve">Develop Som-denominated financing options for hospitals in Uzbekistan Tashkent to overcome currency barriers</w:t>
      </w:r>
    </w:p>
    <w:p>
      <w:pPr>
        <w:pStyle w:val="FirstParagraph"/>
      </w:pPr>
      <w:r>
        <w:t xml:space="preserve">The data clearly indicates that sustained investment in Uzbekistan Tashkent's radiology sector will yield significant returns. As one of the fastest-growing healthcare markets in Central Asia, our strategic presence here positions Global Medical Solutions for dominant market share as Uzbekistan continues its digital health transformation. The success documented in this Sales Report underscores why Tashkent remains the cornerstone of our Central Asian growth strategy – where every sale directly serves a</w:t>
      </w:r>
      <w:r>
        <w:t xml:space="preserve"> </w:t>
      </w:r>
      <w:r>
        <w:rPr>
          <w:bCs/>
          <w:b/>
        </w:rPr>
        <w:t xml:space="preserve">Radiologist</w:t>
      </w:r>
      <w:r>
        <w:t xml:space="preserve">'s mission to improve patient outcomes across Uzbekistan.</w:t>
      </w:r>
    </w:p>
    <w:p>
      <w:pPr>
        <w:pStyle w:val="BodyText"/>
      </w:pPr>
      <w:r>
        <w:rPr>
          <w:bCs/>
          <w:b/>
        </w:rPr>
        <w:t xml:space="preserve">Prepared By:</w:t>
      </w:r>
      <w:r>
        <w:t xml:space="preserve"> </w:t>
      </w:r>
      <w:r>
        <w:t xml:space="preserve">International Sales Intelligence Unit, Global Medical Solutions</w:t>
      </w:r>
      <w:r>
        <w:br/>
      </w:r>
      <w:r>
        <w:rPr>
          <w:bCs/>
          <w:b/>
        </w:rPr>
        <w:t xml:space="preserve">Contact:</w:t>
      </w:r>
      <w:r>
        <w:t xml:space="preserve"> </w:t>
      </w:r>
      <w:r>
        <w:t xml:space="preserve">sales.intelligence@globalmedsol.com | +998 71 200 55 66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Radiology Equipment Market Analysis - Tashkent, Uzbekistan</dc:title>
  <dc:creator/>
  <dc:language>en</dc:language>
  <cp:keywords/>
  <dcterms:created xsi:type="dcterms:W3CDTF">2026-07-23T21:22:11Z</dcterms:created>
  <dcterms:modified xsi:type="dcterms:W3CDTF">2026-07-23T21:22:11Z</dcterms:modified>
</cp:coreProperties>
</file>

<file path=docProps/custom.xml><?xml version="1.0" encoding="utf-8"?>
<Properties xmlns="http://schemas.openxmlformats.org/officeDocument/2006/custom-properties" xmlns:vt="http://schemas.openxmlformats.org/officeDocument/2006/docPropsVTypes"/>
</file>