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Radiology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1" w:name="X73d27bad49c69b8ab387876f00e8d800c0290b3"/>
    <w:p>
      <w:pPr>
        <w:pStyle w:val="Heading1"/>
      </w:pPr>
      <w:r>
        <w:t xml:space="preserve">Comprehensive Sales Report: Radiological Services Performance in Zimbabwe Harare (Q3 2023)</w:t>
      </w:r>
    </w:p>
    <w:bookmarkStart w:id="20" w:name="executive-summary"/>
    <w:p>
      <w:pPr>
        <w:pStyle w:val="Heading2"/>
      </w:pPr>
      <w:r>
        <w:t xml:space="preserve">Executive Summary</w:t>
      </w:r>
    </w:p>
    <w:p>
      <w:pPr>
        <w:pStyle w:val="FirstParagraph"/>
      </w:pPr>
      <w:r>
        <w:t xml:space="preserve">This Sales Report details the operational and financial performance of radiological services across Harare, Zimbabwe during the third quarter of 2023. The analysis covers service utilization, revenue streams, market positioning, and strategic opportunities for Radiologists serving Zimbabwe's capital city. Despite economic challenges prevalent in Zimbabwe Harare, our radiology division achieved a 14.7% year-over-year revenue growth through targeted service expansion and strategic partnerships with local healthcare providers.</w:t>
      </w:r>
    </w:p>
    <w:bookmarkEnd w:id="20"/>
    <w:bookmarkStart w:id="21" w:name="X848082be3c38f9a5ebd38da089fca43d314736c"/>
    <w:p>
      <w:pPr>
        <w:pStyle w:val="Heading2"/>
      </w:pPr>
      <w:r>
        <w:t xml:space="preserve">Market Context: Radiology Landscape in Zimbabwe Harare</w:t>
      </w:r>
    </w:p>
    <w:p>
      <w:pPr>
        <w:pStyle w:val="FirstParagraph"/>
      </w:pPr>
      <w:r>
        <w:t xml:space="preserve">Zimbabwe's healthcare infrastructure faces significant constraints, particularly in Harare where over 65% of the nation's population resides. The capital city represents both the largest market for advanced diagnostic services and a region with critical gaps in radiological access. As of Q3 2023, Harare has only 18 operational medical imaging facilities serving a population exceeding 5 million, creating substantial unmet demand that Radiologists can strategically address. This scarcity positions our Harare-based radiology services as indispensable for both public health initiatives and private healthcare networks.</w:t>
      </w:r>
    </w:p>
    <w:bookmarkEnd w:id="21"/>
    <w:bookmarkStart w:id="22" w:name="q3-2023-sales-performance-highlights"/>
    <w:p>
      <w:pPr>
        <w:pStyle w:val="Heading2"/>
      </w:pPr>
      <w:r>
        <w:t xml:space="preserve">Q3 2023 Sales Performance Highlights</w:t>
      </w:r>
    </w:p>
    <w:p>
      <w:pPr>
        <w:pStyle w:val="FirstParagraph"/>
      </w:pPr>
      <w:r>
        <w:rPr>
          <w:bCs/>
          <w:b/>
        </w:rPr>
        <w:t xml:space="preserve">Total Revenue:</w:t>
      </w:r>
      <w:r>
        <w:t xml:space="preserve"> </w:t>
      </w:r>
      <w:r>
        <w:t xml:space="preserve">$847,500 (14.7% YoY increase)</w:t>
      </w:r>
    </w:p>
    <w:p>
      <w:pPr>
        <w:pStyle w:val="BodyText"/>
      </w:pPr>
      <w:r>
        <w:rPr>
          <w:bCs/>
          <w:b/>
        </w:rPr>
        <w:t xml:space="preserve">Service Volume:</w:t>
      </w:r>
      <w:r>
        <w:t xml:space="preserve"> </w:t>
      </w:r>
      <w:r>
        <w:t xml:space="preserve">18,350 diagnostic procedures (19.2% increase from Q2 2023)</w:t>
      </w:r>
    </w:p>
    <w:p>
      <w:pPr>
        <w:pStyle w:val="BodyText"/>
      </w:pPr>
      <w:r>
        <w:rPr>
          <w:bCs/>
          <w:b/>
        </w:rPr>
        <w:t xml:space="preserve">Key Service Growth Areas:</w:t>
      </w:r>
    </w:p>
    <w:p>
      <w:pPr>
        <w:numPr>
          <w:ilvl w:val="0"/>
          <w:numId w:val="1001"/>
        </w:numPr>
        <w:pStyle w:val="Compact"/>
      </w:pPr>
      <w:r>
        <w:t xml:space="preserve">MRI Scans: +28% volume (driven by increased cervical cancer screening demand)</w:t>
      </w:r>
    </w:p>
    <w:p>
      <w:pPr>
        <w:numPr>
          <w:ilvl w:val="0"/>
          <w:numId w:val="1001"/>
        </w:numPr>
        <w:pStyle w:val="Compact"/>
      </w:pPr>
      <w:r>
        <w:t xml:space="preserve">Ultrasound Services: +17.5% (notable growth in maternal health programs)</w:t>
      </w:r>
    </w:p>
    <w:p>
      <w:pPr>
        <w:numPr>
          <w:ilvl w:val="0"/>
          <w:numId w:val="1001"/>
        </w:numPr>
        <w:pStyle w:val="Compact"/>
      </w:pPr>
      <w:r>
        <w:t xml:space="preserve">CT Scans: +12.3% (supported by partnerships with private clinics in Borrowdale and Avondale)</w:t>
      </w:r>
    </w:p>
    <w:p>
      <w:pPr>
        <w:pStyle w:val="FirstParagraph"/>
      </w:pPr>
      <w:r>
        <w:t xml:space="preserve">The most significant revenue contributor was mobile ultrasound services targeting rural satellite clinics within a 50km radius of Harare, accounting for 32% of total Q3 revenue. This initiative directly addresses Zimbabwe's critical healthcare access gap while generating substantial returns for our Harare operations.</w:t>
      </w:r>
    </w:p>
    <w:bookmarkEnd w:id="22"/>
    <w:bookmarkStart w:id="23" w:name="Xb8c809f57aae6c056f5b0f363877c300aa77e78"/>
    <w:p>
      <w:pPr>
        <w:pStyle w:val="Heading2"/>
      </w:pPr>
      <w:r>
        <w:t xml:space="preserve">Geographic Sales Distribution Across Harare</w:t>
      </w:r>
    </w:p>
    <w:p>
      <w:pPr>
        <w:pStyle w:val="FirstParagraph"/>
      </w:pPr>
      <w:r>
        <w:t xml:space="preserve">Harare's urban geography significantly influences service demand patterns. Our analysis reveals:</w:t>
      </w:r>
    </w:p>
    <w:p>
      <w:pPr>
        <w:numPr>
          <w:ilvl w:val="0"/>
          <w:numId w:val="1002"/>
        </w:numPr>
        <w:pStyle w:val="Compact"/>
      </w:pPr>
      <w:r>
        <w:rPr>
          <w:bCs/>
          <w:b/>
        </w:rPr>
        <w:t xml:space="preserve">Downtown/High-Value Areas (Central Business District, Avondale):</w:t>
      </w:r>
      <w:r>
        <w:t xml:space="preserve"> </w:t>
      </w:r>
      <w:r>
        <w:t xml:space="preserve">41% of total revenue from premium services like contrast-enhanced CT and specialized musculoskeletal MRI.</w:t>
      </w:r>
    </w:p>
    <w:p>
      <w:pPr>
        <w:numPr>
          <w:ilvl w:val="0"/>
          <w:numId w:val="1002"/>
        </w:numPr>
        <w:pStyle w:val="Compact"/>
      </w:pPr>
      <w:r>
        <w:rPr>
          <w:bCs/>
          <w:b/>
        </w:rPr>
        <w:t xml:space="preserve">Residential Zones (Kuwadzwa, Mbare, Chitungwiza):</w:t>
      </w:r>
      <w:r>
        <w:t xml:space="preserve"> </w:t>
      </w:r>
      <w:r>
        <w:t xml:space="preserve">35% revenue from high-volume diagnostic screenings for TB and diabetes complications.</w:t>
      </w:r>
    </w:p>
    <w:p>
      <w:pPr>
        <w:numPr>
          <w:ilvl w:val="0"/>
          <w:numId w:val="1002"/>
        </w:numPr>
        <w:pStyle w:val="Compact"/>
      </w:pPr>
      <w:r>
        <w:rPr>
          <w:bCs/>
          <w:b/>
        </w:rPr>
        <w:t xml:space="preserve">Metro-Adjacent Communities (Ruwa, Chitungwiza):</w:t>
      </w:r>
      <w:r>
        <w:t xml:space="preserve"> </w:t>
      </w:r>
      <w:r>
        <w:t xml:space="preserve">24% revenue from mobile van services delivering primary radiology to underserved populations.</w:t>
      </w:r>
    </w:p>
    <w:p>
      <w:pPr>
        <w:pStyle w:val="FirstParagraph"/>
      </w:pPr>
      <w:r>
        <w:t xml:space="preserve">This distribution demonstrates effective market penetration strategies tailored to Harare's socio-economic diversity, with mobile units proving particularly vital for reaching communities where fixed facilities are inaccessible.</w:t>
      </w:r>
    </w:p>
    <w:bookmarkEnd w:id="23"/>
    <w:bookmarkStart w:id="24" w:name="strategic-challenges-in-zimbabwe-harare"/>
    <w:p>
      <w:pPr>
        <w:pStyle w:val="Heading2"/>
      </w:pPr>
      <w:r>
        <w:t xml:space="preserve">Strategic Challenges in Zimbabwe Harare</w:t>
      </w:r>
    </w:p>
    <w:p>
      <w:pPr>
        <w:pStyle w:val="FirstParagraph"/>
      </w:pPr>
      <w:r>
        <w:t xml:space="preserve">Operating as a Radiologist in Zimbabwe Harare presents unique challenges that directly impact sales performance:</w:t>
      </w:r>
    </w:p>
    <w:p>
      <w:pPr>
        <w:numPr>
          <w:ilvl w:val="0"/>
          <w:numId w:val="1003"/>
        </w:numPr>
        <w:pStyle w:val="Compact"/>
      </w:pPr>
      <w:r>
        <w:rPr>
          <w:bCs/>
          <w:b/>
        </w:rPr>
        <w:t xml:space="preserve">Economic Volatility:</w:t>
      </w:r>
      <w:r>
        <w:t xml:space="preserve"> </w:t>
      </w:r>
      <w:r>
        <w:t xml:space="preserve">47% of patients delay procedures due to currency fluctuations affecting their ability to pay. Our solution implemented flexible payment plans with local banks (Standard Bank, CBZ), increasing procedure completion rates by 22%.</w:t>
      </w:r>
    </w:p>
    <w:p>
      <w:pPr>
        <w:numPr>
          <w:ilvl w:val="0"/>
          <w:numId w:val="1003"/>
        </w:numPr>
        <w:pStyle w:val="Compact"/>
      </w:pPr>
      <w:r>
        <w:rPr>
          <w:bCs/>
          <w:b/>
        </w:rPr>
        <w:t xml:space="preserve">Equipment Shortages:</w:t>
      </w:r>
      <w:r>
        <w:t xml:space="preserve"> </w:t>
      </w:r>
      <w:r>
        <w:t xml:space="preserve">Only 30% of Harare clinics have modern imaging systems. Our Radiologist team secured a $150,000 equipment donation from the National Health Mission, enabling us to service 8 new community centers this quarter.</w:t>
      </w:r>
    </w:p>
    <w:p>
      <w:pPr>
        <w:numPr>
          <w:ilvl w:val="0"/>
          <w:numId w:val="1003"/>
        </w:numPr>
        <w:pStyle w:val="Compact"/>
      </w:pPr>
      <w:r>
        <w:rPr>
          <w:bCs/>
          <w:b/>
        </w:rPr>
        <w:t xml:space="preserve">Regulatory Hurdles:</w:t>
      </w:r>
      <w:r>
        <w:t xml:space="preserve"> </w:t>
      </w:r>
      <w:r>
        <w:t xml:space="preserve">Zimbabwe's Medical Council requirements for radiology certifications caused 15% initial patient conversion delays. We partnered with Harare University's Radiology Department to streamline accreditation, reducing processing time by 60%.</w:t>
      </w:r>
    </w:p>
    <w:bookmarkEnd w:id="24"/>
    <w:bookmarkStart w:id="28" w:name="growth-opportunities-identified"/>
    <w:p>
      <w:pPr>
        <w:pStyle w:val="Heading2"/>
      </w:pPr>
      <w:r>
        <w:t xml:space="preserve">Growth Opportunities Identified</w:t>
      </w:r>
    </w:p>
    <w:p>
      <w:pPr>
        <w:pStyle w:val="FirstParagraph"/>
      </w:pPr>
      <w:r>
        <w:t xml:space="preserve">Based on Q3 data, three high-potential growth avenues emerged for Radiologists in Zimbabwe Harare:</w:t>
      </w:r>
    </w:p>
    <w:bookmarkStart w:id="25" w:name="cancer-screening-expansion"/>
    <w:p>
      <w:pPr>
        <w:pStyle w:val="Heading3"/>
      </w:pPr>
      <w:r>
        <w:t xml:space="preserve">1. Cancer Screening Expansion</w:t>
      </w:r>
    </w:p>
    <w:p>
      <w:pPr>
        <w:pStyle w:val="FirstParagraph"/>
      </w:pPr>
      <w:r>
        <w:t xml:space="preserve">Zimbabwe has the highest cervical cancer mortality rate in Africa (17.4 per 100,000). Our Harare facility piloted a targeted screening program that saw 98% patient retention through community health worker referrals. This initiative generated $126,350 in revenue with potential to scale to 5,500 annual screenings across Harare suburbs.</w:t>
      </w:r>
    </w:p>
    <w:bookmarkEnd w:id="25"/>
    <w:bookmarkStart w:id="26" w:name="tele-radiology-network-development"/>
    <w:p>
      <w:pPr>
        <w:pStyle w:val="Heading3"/>
      </w:pPr>
      <w:r>
        <w:t xml:space="preserve">2. Tele-Radiology Network Development</w:t>
      </w:r>
    </w:p>
    <w:p>
      <w:pPr>
        <w:pStyle w:val="FirstParagraph"/>
      </w:pPr>
      <w:r>
        <w:t xml:space="preserve">Establishing a tele-radiology hub connecting rural clinics with our Harare-based Radiologist team has shown exceptional ROI. By Q3 2023, we processed 4,800 remote consultations from Midlands Province at $15 per case, creating a sustainable revenue stream while improving diagnostic access citywide.</w:t>
      </w:r>
    </w:p>
    <w:bookmarkEnd w:id="26"/>
    <w:bookmarkStart w:id="27" w:name="government-partnership-programs"/>
    <w:p>
      <w:pPr>
        <w:pStyle w:val="Heading3"/>
      </w:pPr>
      <w:r>
        <w:t xml:space="preserve">3. Government Partnership Programs</w:t>
      </w:r>
    </w:p>
    <w:p>
      <w:pPr>
        <w:pStyle w:val="FirstParagraph"/>
      </w:pPr>
      <w:r>
        <w:t xml:space="preserve">Collaborating with Zimbabwe's Ministry of Health on the National Digital Health Strategy has positioned us to bid for the $2M Harare Imaging Infrastructure Project. This public-private partnership would provide long-term revenue stability while addressing national healthcare priorities.</w:t>
      </w:r>
    </w:p>
    <w:bookmarkEnd w:id="27"/>
    <w:bookmarkEnd w:id="28"/>
    <w:bookmarkStart w:id="29" w:name="competitive-positioning-analysis"/>
    <w:p>
      <w:pPr>
        <w:pStyle w:val="Heading2"/>
      </w:pPr>
      <w:r>
        <w:t xml:space="preserve">Competitive Positioning Analysis</w:t>
      </w:r>
    </w:p>
    <w:p>
      <w:pPr>
        <w:pStyle w:val="FirstParagraph"/>
      </w:pPr>
      <w:r>
        <w:t xml:space="preserve">In Harare's competitive radiology market, our unique value proposition centers on accessibility and affordability. While competitors like St. John's Hospital focus on high-end MRI services for affluent clients (30% of their business), we maintain 58% market share in the affordable diagnostic segment through strategic pricing and mobile outreach.</w:t>
      </w:r>
    </w:p>
    <w:p>
      <w:pPr>
        <w:pStyle w:val="BodyText"/>
      </w:pPr>
      <w:r>
        <w:rPr>
          <w:bCs/>
          <w:b/>
        </w:rPr>
        <w:t xml:space="preserve">Key Differentiators:</w:t>
      </w:r>
    </w:p>
    <w:p>
      <w:pPr>
        <w:numPr>
          <w:ilvl w:val="0"/>
          <w:numId w:val="1004"/>
        </w:numPr>
        <w:pStyle w:val="Compact"/>
      </w:pPr>
      <w:r>
        <w:t xml:space="preserve">Mobile van service covering 42 communities weekly</w:t>
      </w:r>
    </w:p>
    <w:p>
      <w:pPr>
        <w:numPr>
          <w:ilvl w:val="0"/>
          <w:numId w:val="1004"/>
        </w:numPr>
        <w:pStyle w:val="Compact"/>
      </w:pPr>
      <w:r>
        <w:t xml:space="preserve">Zimbabwean-certified Radiologists on-site at all facilities</w:t>
      </w:r>
    </w:p>
    <w:p>
      <w:pPr>
        <w:numPr>
          <w:ilvl w:val="0"/>
          <w:numId w:val="1004"/>
        </w:numPr>
        <w:pStyle w:val="Compact"/>
      </w:pPr>
      <w:r>
        <w:t xml:space="preserve">Social impact integration (15% revenue reinvested in community health education)</w:t>
      </w:r>
    </w:p>
    <w:bookmarkEnd w:id="29"/>
    <w:bookmarkStart w:id="30" w:name="conclusion-and-strategic-recommendations"/>
    <w:p>
      <w:pPr>
        <w:pStyle w:val="Heading2"/>
      </w:pPr>
      <w:r>
        <w:t xml:space="preserve">Conclusion and Strategic Recommendations</w:t>
      </w:r>
    </w:p>
    <w:p>
      <w:pPr>
        <w:pStyle w:val="FirstParagraph"/>
      </w:pPr>
      <w:r>
        <w:t xml:space="preserve">The Q3 2023 Sales Report confirms that a well-executed radiology service model can thrive in Zimbabwe Harare despite economic challenges. As the primary diagnostic gateway for 68% of Harare's healthcare system, our Radiologist team has demonstrated remarkable resilience and strategic adaptability. To capitalize on identified opportunities, we recommend:</w:t>
      </w:r>
    </w:p>
    <w:p>
      <w:pPr>
        <w:numPr>
          <w:ilvl w:val="0"/>
          <w:numId w:val="1005"/>
        </w:numPr>
        <w:pStyle w:val="Compact"/>
      </w:pPr>
      <w:r>
        <w:t xml:space="preserve">Allocate $350,000 to expand mobile services to all 24 Harare wards by Q1 2024</w:t>
      </w:r>
    </w:p>
    <w:p>
      <w:pPr>
        <w:numPr>
          <w:ilvl w:val="0"/>
          <w:numId w:val="1005"/>
        </w:numPr>
        <w:pStyle w:val="Compact"/>
      </w:pPr>
      <w:r>
        <w:t xml:space="preserve">Form formal partnerships with Zimbabwe Medical Association for national certification</w:t>
      </w:r>
    </w:p>
    <w:p>
      <w:pPr>
        <w:numPr>
          <w:ilvl w:val="0"/>
          <w:numId w:val="1005"/>
        </w:numPr>
        <w:pStyle w:val="Compact"/>
      </w:pPr>
      <w:r>
        <w:t xml:space="preserve">Develop a tiered pricing structure accommodating both insurance providers and cash payments</w:t>
      </w:r>
    </w:p>
    <w:p>
      <w:pPr>
        <w:pStyle w:val="FirstParagraph"/>
      </w:pPr>
      <w:r>
        <w:t xml:space="preserve">This Sales Report underscores that radiological services in Zimbabwe Harare are not merely commercial ventures but vital public health infrastructure. Our continued success as Radiologists will directly contribute to improving healthcare outcomes for Zimbabwe's urban population while generating sustainable revenue growth. The data clearly shows that strategic investment in accessible imaging solutions within the Harare context yields significant social and financial returns, positioning our organization as a leader in Africa's radiology advancement.</w:t>
      </w:r>
    </w:p>
    <w:p>
      <w:pPr>
        <w:pStyle w:val="BodyText"/>
      </w:pPr>
      <w:r>
        <w:rPr>
          <w:iCs/>
          <w:i/>
        </w:rPr>
        <w:t xml:space="preserve">Prepared by: Harare Radiology Solutions Management Team | Date: October 15,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Radiology Sales Report - Q3 2023</dc:title>
  <dc:creator/>
  <dc:language>en</dc:language>
  <cp:keywords/>
  <dcterms:created xsi:type="dcterms:W3CDTF">2026-07-23T02:45:03Z</dcterms:created>
  <dcterms:modified xsi:type="dcterms:W3CDTF">2026-07-23T02:45:03Z</dcterms:modified>
</cp:coreProperties>
</file>

<file path=docProps/custom.xml><?xml version="1.0" encoding="utf-8"?>
<Properties xmlns="http://schemas.openxmlformats.org/officeDocument/2006/custom-properties" xmlns:vt="http://schemas.openxmlformats.org/officeDocument/2006/docPropsVTypes"/>
</file>