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Australia</w:t>
      </w:r>
      <w:r>
        <w:t xml:space="preserve"> </w:t>
      </w:r>
      <w:r>
        <w:t xml:space="preserve">Sydney</w:t>
      </w:r>
    </w:p>
    <w:bookmarkStart w:id="28" w:name="Xf4a755f05420f5985aa3a7109d8228ca0431907"/>
    <w:p>
      <w:pPr>
        <w:pStyle w:val="Heading1"/>
      </w:pPr>
      <w:r>
        <w:t xml:space="preserve">Robotics Engineering Talent Market Sales Report: Australia Sydney (Q3 2024)</w:t>
      </w:r>
    </w:p>
    <w:p>
      <w:pPr>
        <w:pStyle w:val="FirstParagraph"/>
      </w:pPr>
      <w:r>
        <w:rPr>
          <w:bCs/>
          <w:b/>
        </w:rPr>
        <w:t xml:space="preserve">Prepared For:</w:t>
      </w:r>
      <w:r>
        <w:t xml:space="preserve"> </w:t>
      </w:r>
      <w:r>
        <w:t xml:space="preserve">Executive Leadership, Recruitment Partners &amp; Industry Stakeholders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analyzes the demand, supply dynamics, and commercial opportunities for</w:t>
      </w:r>
      <w:r>
        <w:t xml:space="preserve"> </w:t>
      </w:r>
      <w:r>
        <w:rPr>
          <w:iCs/>
          <w:i/>
        </w:rPr>
        <w:t xml:space="preserve">Robotics Engineer</w:t>
      </w:r>
      <w:r>
        <w:t xml:space="preserve"> </w:t>
      </w:r>
      <w:r>
        <w:t xml:space="preserve">talent within the Australian technology ecosystem, with a strategic focus on Sydney as the nation's primary innovation hub. The data confirms that Robotics Engineering is no longer a niche specialty but a critical growth driver for enterprises across manufacturing, healthcare, logistics, and advanced R&amp;D in</w:t>
      </w:r>
      <w:r>
        <w:t xml:space="preserve"> </w:t>
      </w:r>
      <w:r>
        <w:rPr>
          <w:bCs/>
          <w:b/>
        </w:rPr>
        <w:t xml:space="preserve">Australia Sydney</w:t>
      </w:r>
      <w:r>
        <w:t xml:space="preserve">. Demand for qualified</w:t>
      </w:r>
      <w:r>
        <w:t xml:space="preserve"> </w:t>
      </w:r>
      <w:r>
        <w:rPr>
          <w:iCs/>
          <w:i/>
        </w:rPr>
        <w:t xml:space="preserve">Robotics Engineer</w:t>
      </w:r>
      <w:r>
        <w:t xml:space="preserve"> </w:t>
      </w:r>
      <w:r>
        <w:t xml:space="preserve">professionals has surged by 22% YoY in Sydney alone, outpacing national averages and creating significant market opportunities for talent acquisition services. This report details key sales trends, client engagement metrics, and strategic recommendations to capitalize on this high-potential sector.</w:t>
      </w:r>
    </w:p>
    <w:bookmarkEnd w:id="20"/>
    <w:bookmarkStart w:id="21" w:name="X29db224411b3d4e7a34dbe0102d80a2ea9ef101"/>
    <w:p>
      <w:pPr>
        <w:pStyle w:val="Heading2"/>
      </w:pPr>
      <w:r>
        <w:t xml:space="preserve">Market Demand Analysis: The Sydney Robotics Engineering Boom</w:t>
      </w:r>
    </w:p>
    <w:p>
      <w:pPr>
        <w:pStyle w:val="FirstParagraph"/>
      </w:pPr>
      <w:r>
        <w:t xml:space="preserve">Sydney’s position as Australia’s economic and technological capital has cemented its status as the undisputed epicenter for robotics innovation. Our sales data reveals that 68% of all robotics engineering roles in Australia are currently based in Sydney, driven by major corporations (e.g., Boeing Australia, Atlassian, ABB Robotics), world-class research institutions (University of Sydney Robotics Lab, CSIRO’s Data61), and a thriving startup ecosystem like the</w:t>
      </w:r>
      <w:r>
        <w:t xml:space="preserve"> </w:t>
      </w:r>
      <w:r>
        <w:rPr>
          <w:iCs/>
          <w:i/>
        </w:rPr>
        <w:t xml:space="preserve">StartUpSydney</w:t>
      </w:r>
      <w:r>
        <w:t xml:space="preserve"> </w:t>
      </w:r>
      <w:r>
        <w:t xml:space="preserve">accelerator program.</w:t>
      </w:r>
    </w:p>
    <w:p>
      <w:pPr>
        <w:pStyle w:val="BodyText"/>
      </w:pPr>
      <w:r>
        <w:rPr>
          <w:bCs/>
          <w:b/>
        </w:rPr>
        <w:t xml:space="preserve">Key Demand Drivers:</w:t>
      </w:r>
    </w:p>
    <w:p>
      <w:pPr>
        <w:numPr>
          <w:ilvl w:val="0"/>
          <w:numId w:val="1001"/>
        </w:numPr>
        <w:pStyle w:val="Compact"/>
      </w:pPr>
      <w:r>
        <w:rPr>
          <w:bCs/>
          <w:b/>
        </w:rPr>
        <w:t xml:space="preserve">Manufacturing Automation:</w:t>
      </w:r>
      <w:r>
        <w:t xml:space="preserve"> </w:t>
      </w:r>
      <w:r>
        <w:t xml:space="preserve">35% of Sydney-based Robotics Engineer roles are with advanced manufacturing firms implementing Industry 4.0 solutions, particularly in automotive (e.g., Ford Australia) and food processing sectors.</w:t>
      </w:r>
    </w:p>
    <w:p>
      <w:pPr>
        <w:numPr>
          <w:ilvl w:val="0"/>
          <w:numId w:val="1001"/>
        </w:numPr>
        <w:pStyle w:val="Compact"/>
      </w:pPr>
      <w:r>
        <w:rPr>
          <w:bCs/>
          <w:b/>
        </w:rPr>
        <w:t xml:space="preserve">Healthcare &amp; MedTech:</w:t>
      </w:r>
      <w:r>
        <w:t xml:space="preserve"> </w:t>
      </w:r>
      <w:r>
        <w:t xml:space="preserve">A 40% YoY increase in demand from Sydney hospitals (e.g., Royal Prince Alfred Hospital) and companies like ResMed for surgical robotics specialists.</w:t>
      </w:r>
    </w:p>
    <w:p>
      <w:pPr>
        <w:numPr>
          <w:ilvl w:val="0"/>
          <w:numId w:val="1001"/>
        </w:numPr>
        <w:pStyle w:val="Compact"/>
      </w:pPr>
      <w:r>
        <w:rPr>
          <w:bCs/>
          <w:b/>
        </w:rPr>
        <w:t xml:space="preserve">E-Commerce Logistics:</w:t>
      </w:r>
      <w:r>
        <w:t xml:space="preserve"> </w:t>
      </w:r>
      <w:r>
        <w:t xml:space="preserve">Major players like Amazon Australia and local startups (e.g., Starship Technologies) are aggressively hiring Robotics Engineers to optimize warehouse automation in Sydney’s expanding logistics corridors.</w:t>
      </w:r>
    </w:p>
    <w:p>
      <w:pPr>
        <w:numPr>
          <w:ilvl w:val="0"/>
          <w:numId w:val="1001"/>
        </w:numPr>
        <w:pStyle w:val="Compact"/>
      </w:pPr>
      <w:r>
        <w:rPr>
          <w:bCs/>
          <w:b/>
        </w:rPr>
        <w:t xml:space="preserve">National Security &amp; Defense:</w:t>
      </w:r>
      <w:r>
        <w:t xml:space="preserve"> </w:t>
      </w:r>
      <w:r>
        <w:t xml:space="preserve">Significant contracts with the Australian Department of Defence and Lockheed Martin Australia have created high-value roles requiring AI-integrated robotics expertise within Sydney's defense precincts.</w:t>
      </w:r>
    </w:p>
    <w:bookmarkEnd w:id="21"/>
    <w:bookmarkStart w:id="22" w:name="supply-dynamics-talent-competition"/>
    <w:p>
      <w:pPr>
        <w:pStyle w:val="Heading2"/>
      </w:pPr>
      <w:r>
        <w:t xml:space="preserve">Supply Dynamics &amp; Talent Competition</w:t>
      </w:r>
    </w:p>
    <w:p>
      <w:pPr>
        <w:pStyle w:val="FirstParagraph"/>
      </w:pPr>
      <w:r>
        <w:t xml:space="preserve">The sales pipeline data indicates a critical talent shortage. Sydney currently faces a 30% deficit in qualified Robotics Engineers against market demand. While the University of New South Wales (UNSW) and University of Technology Sydney (UTS) produce strong robotics graduates, the rapid scaling of projects has outpaced local talent development.</w:t>
      </w:r>
    </w:p>
    <w:p>
      <w:pPr>
        <w:pStyle w:val="BodyText"/>
      </w:pPr>
      <w:r>
        <w:rPr>
          <w:bCs/>
          <w:b/>
        </w:rPr>
        <w:t xml:space="preserve">Compensation Trends:</w:t>
      </w:r>
      <w:r>
        <w:t xml:space="preserve"> </w:t>
      </w:r>
      <w:r>
        <w:t xml:space="preserve">The average salary for a mid-career Robotics Engineer in Sydney is now $145,000 AUD annually (up 18% since 2022), with senior roles exceeding $195,000. This premium reflects the scarcity of specialized skills and the high ROI clients see from robotics deployment. Notably, 63% of Sydney-based Robotics Engineer roles now include performance-based bonuses tied to project milestones.</w:t>
      </w:r>
    </w:p>
    <w:bookmarkEnd w:id="22"/>
    <w:bookmarkStart w:id="23" w:name="X176c9ca3b0e132493b325caef2db2e6e8df6561"/>
    <w:p>
      <w:pPr>
        <w:pStyle w:val="Heading2"/>
      </w:pPr>
      <w:r>
        <w:t xml:space="preserve">Client Sales Performance: Sydney's Robotics Engineering Market</w:t>
      </w:r>
    </w:p>
    <w:p>
      <w:pPr>
        <w:pStyle w:val="FirstParagraph"/>
      </w:pPr>
      <w:r>
        <w:t xml:space="preserve">Our recruitment agency’s sales metrics for Q3 2024 demonstrate exceptional traction in the robotics engineering space:</w:t>
      </w:r>
    </w:p>
    <w:p>
      <w:pPr>
        <w:pStyle w:val="BodyText"/>
      </w:pPr>
      <w:r>
        <w:t xml:space="preserve">Client Sector</w:t>
      </w:r>
    </w:p>
    <w:p>
      <w:pPr>
        <w:pStyle w:val="BodyText"/>
      </w:pPr>
      <w:r>
        <w:t xml:space="preserve">Number of Roles Posted</w:t>
      </w:r>
    </w:p>
    <w:p>
      <w:pPr>
        <w:pStyle w:val="BodyText"/>
      </w:pPr>
      <w:r>
        <w:t xml:space="preserve">Avg. Time-to-Hire (Sydney)</w:t>
      </w:r>
    </w:p>
    <w:p>
      <w:pPr>
        <w:pStyle w:val="BodyText"/>
      </w:pPr>
      <w:r>
        <w:t xml:space="preserve">Sales Conversion Rate</w:t>
      </w:r>
    </w:p>
    <w:p>
      <w:pPr>
        <w:pStyle w:val="BodyText"/>
      </w:pPr>
      <w:r>
        <w:t xml:space="preserve">Manufacturing &amp; Industrial Automation</w:t>
      </w:r>
    </w:p>
    <w:p>
      <w:pPr>
        <w:pStyle w:val="BodyText"/>
      </w:pPr>
      <w:r>
        <w:t xml:space="preserve">42</w:t>
      </w:r>
    </w:p>
    <w:p>
      <w:pPr>
        <w:pStyle w:val="BodyText"/>
      </w:pPr>
      <w:r>
        <w:t xml:space="preserve">68 days</w:t>
      </w:r>
    </w:p>
    <w:p>
      <w:pPr>
        <w:pStyle w:val="BodyText"/>
      </w:pPr>
      <w:r>
        <w:t xml:space="preserve">78%</w:t>
      </w:r>
    </w:p>
    <w:p>
      <w:pPr>
        <w:pStyle w:val="BodyText"/>
      </w:pPr>
      <w:r>
        <w:t xml:space="preserve">Healthcare Technology (MedTech)</w:t>
      </w:r>
    </w:p>
    <w:p>
      <w:pPr>
        <w:pStyle w:val="BodyText"/>
      </w:pPr>
      <w:r>
        <w:t xml:space="preserve">29</w:t>
      </w:r>
    </w:p>
    <w:p>
      <w:pPr>
        <w:pStyle w:val="BodyText"/>
      </w:pPr>
      <w:r>
        <w:t xml:space="preserve">65%</w:t>
      </w:r>
    </w:p>
    <w:p>
      <w:pPr>
        <w:pStyle w:val="BodyText"/>
      </w:pPr>
      <w:r>
        <w:rPr>
          <w:bCs/>
          <w:b/>
        </w:rPr>
        <w:t xml:space="preserve">Total Sydney Robotics Engineering Sales (Q3 2024)</w:t>
      </w:r>
    </w:p>
    <w:p>
      <w:pPr>
        <w:pStyle w:val="BodyText"/>
      </w:pPr>
      <w:r>
        <w:rPr>
          <w:bCs/>
          <w:b/>
        </w:rPr>
        <w:t xml:space="preserve">TOTAL ROLES FILLED</w:t>
      </w:r>
    </w:p>
    <w:p>
      <w:pPr>
        <w:pStyle w:val="BodyText"/>
      </w:pPr>
      <w:r>
        <w:rPr>
          <w:bCs/>
          <w:b/>
        </w:rPr>
        <w:t xml:space="preserve">87</w:t>
      </w:r>
    </w:p>
    <w:p>
      <w:pPr>
        <w:pStyle w:val="BodyText"/>
      </w:pPr>
      <w:r>
        <w:rPr>
          <w:iCs/>
          <w:i/>
        </w:rPr>
        <w:t xml:space="preserve">Avg. Time-to-Hire: 51 days (below market avg.)</w:t>
      </w:r>
    </w:p>
    <w:p>
      <w:pPr>
        <w:pStyle w:val="BodyText"/>
      </w:pPr>
      <w:r>
        <w:rPr>
          <w:bCs/>
          <w:b/>
        </w:rPr>
        <w:t xml:space="preserve">72% Conversion Rate</w:t>
      </w:r>
    </w:p>
    <w:p>
      <w:pPr>
        <w:pStyle w:val="BodyText"/>
      </w:pPr>
      <w:r>
        <w:t xml:space="preserve">The high conversion rate (72%) directly correlates with our specialized approach to sourcing Robotics Engineers. We’ve developed a targeted database of 1,400+ active Sydney-based Robotics Engineering professionals through partnerships with the Australian Robotics Association and local tech meetups like</w:t>
      </w:r>
      <w:r>
        <w:t xml:space="preserve"> </w:t>
      </w:r>
      <w:r>
        <w:rPr>
          <w:iCs/>
          <w:i/>
        </w:rPr>
        <w:t xml:space="preserve">RoboSydney</w:t>
      </w:r>
      <w:r>
        <w:t xml:space="preserve">.</w:t>
      </w:r>
    </w:p>
    <w:bookmarkEnd w:id="23"/>
    <w:bookmarkStart w:id="24" w:name="X42566415c46295148c1462232d8f9d576dfab62"/>
    <w:p>
      <w:pPr>
        <w:pStyle w:val="Heading2"/>
      </w:pPr>
      <w:r>
        <w:t xml:space="preserve">Strategic Insights: Capitalizing on the Sydney Opportunity</w:t>
      </w:r>
    </w:p>
    <w:p>
      <w:pPr>
        <w:pStyle w:val="FirstParagraph"/>
      </w:pPr>
      <w:r>
        <w:rPr>
          <w:bCs/>
          <w:b/>
        </w:rPr>
        <w:t xml:space="preserve">Australia Sydney is uniquely positioned to become a global robotics engineering hub.</w:t>
      </w:r>
      <w:r>
        <w:t xml:space="preserve"> </w:t>
      </w:r>
      <w:r>
        <w:t xml:space="preserve">Our sales data reveals three strategic imperatives for stakeholders:</w:t>
      </w:r>
    </w:p>
    <w:p>
      <w:pPr>
        <w:numPr>
          <w:ilvl w:val="0"/>
          <w:numId w:val="1002"/>
        </w:numPr>
        <w:pStyle w:val="Compact"/>
      </w:pPr>
      <w:r>
        <w:rPr>
          <w:bCs/>
          <w:b/>
        </w:rPr>
        <w:t xml:space="preserve">Accelerate Local Upskilling:</w:t>
      </w:r>
      <w:r>
        <w:t xml:space="preserve"> </w:t>
      </w:r>
      <w:r>
        <w:t xml:space="preserve">Partner with TAFEs (e.g., TAFE NSW) and universities on specialized robotics micro-credentials. Sydney’s vocational sector has seen a 35% increase in enrollment in robotics-related courses since 2023.</w:t>
      </w:r>
    </w:p>
    <w:p>
      <w:pPr>
        <w:numPr>
          <w:ilvl w:val="0"/>
          <w:numId w:val="1002"/>
        </w:numPr>
        <w:pStyle w:val="Compact"/>
      </w:pPr>
      <w:r>
        <w:rPr>
          <w:bCs/>
          <w:b/>
        </w:rPr>
        <w:t xml:space="preserve">Prioritize Hybrid Talent Acquisition:</w:t>
      </w:r>
      <w:r>
        <w:t xml:space="preserve"> </w:t>
      </w:r>
      <w:r>
        <w:t xml:space="preserve">Successful clients now target candidates with dual expertise (e.g., Robotics Engineering + AI/ML or Robotics Engineering + Biomedical Systems). Sydney firms leveraging this approach fill roles 40% faster.</w:t>
      </w:r>
    </w:p>
    <w:p>
      <w:pPr>
        <w:numPr>
          <w:ilvl w:val="0"/>
          <w:numId w:val="1002"/>
        </w:numPr>
        <w:pStyle w:val="Compact"/>
      </w:pPr>
      <w:r>
        <w:rPr>
          <w:bCs/>
          <w:b/>
        </w:rPr>
        <w:t xml:space="preserve">Leverage Government Incentives:</w:t>
      </w:r>
      <w:r>
        <w:t xml:space="preserve"> </w:t>
      </w:r>
      <w:r>
        <w:t xml:space="preserve">The Australian Federal Government’s $2.9B Tech for a Better Life initiative includes specific robotics funding rounds, with 63% of grants distributed to Sydney-based projects in Q2 2024. This creates a powerful sales trigger for our client portfolio.</w:t>
      </w:r>
    </w:p>
    <w:bookmarkEnd w:id="24"/>
    <w:bookmarkStart w:id="25" w:name="challenges-mitigation-strategies"/>
    <w:p>
      <w:pPr>
        <w:pStyle w:val="Heading2"/>
      </w:pPr>
      <w:r>
        <w:t xml:space="preserve">Challenges &amp; Mitigation Strategies</w:t>
      </w:r>
    </w:p>
    <w:p>
      <w:pPr>
        <w:pStyle w:val="FirstParagraph"/>
      </w:pPr>
      <w:r>
        <w:t xml:space="preserve">The primary challenge is the intense competition from global tech giants (e.g., Tesla, Google) recruiting Sydney robotics talent. Our sales team has countered this by:</w:t>
      </w:r>
    </w:p>
    <w:p>
      <w:pPr>
        <w:numPr>
          <w:ilvl w:val="0"/>
          <w:numId w:val="1003"/>
        </w:numPr>
        <w:pStyle w:val="Compact"/>
      </w:pPr>
      <w:r>
        <w:t xml:space="preserve">Developing tailored "Sydney Advantage" packages highlighting quality-of-life metrics (e.g., proximity to beaches, cultural diversity) and local innovation ecosystem benefits.</w:t>
      </w:r>
    </w:p>
    <w:p>
      <w:pPr>
        <w:numPr>
          <w:ilvl w:val="0"/>
          <w:numId w:val="1003"/>
        </w:numPr>
        <w:pStyle w:val="Compact"/>
      </w:pPr>
      <w:r>
        <w:t xml:space="preserve">Implementing rapid-response candidate engagement protocols – Sydney-based Robotics Engineers receive their first interview within 48 hours, critical in a market where top talent receives multiple offers within 2 weeks.</w:t>
      </w:r>
    </w:p>
    <w:p>
      <w:pPr>
        <w:numPr>
          <w:ilvl w:val="0"/>
          <w:numId w:val="1003"/>
        </w:numPr>
        <w:pStyle w:val="Compact"/>
      </w:pPr>
      <w:r>
        <w:t xml:space="preserve">Creating a dedicated "Sydney Robotics Talent Network" for proactive pipeline building, reducing time-to-fill by an average of 19 days compared to industry norms.</w:t>
      </w:r>
    </w:p>
    <w:bookmarkEnd w:id="25"/>
    <w:bookmarkStart w:id="26" w:name="X948d92273eaa80405f2b1f19868089959f78a0b"/>
    <w:p>
      <w:pPr>
        <w:pStyle w:val="Heading2"/>
      </w:pPr>
      <w:r>
        <w:t xml:space="preserve">Future Outlook: The Sydney Robotics Engineering Growth Trajectory</w:t>
      </w:r>
    </w:p>
    <w:p>
      <w:pPr>
        <w:pStyle w:val="FirstParagraph"/>
      </w:pPr>
      <w:r>
        <w:t xml:space="preserve">We project the demand for Robotics Engineers in</w:t>
      </w:r>
      <w:r>
        <w:t xml:space="preserve"> </w:t>
      </w:r>
      <w:r>
        <w:rPr>
          <w:bCs/>
          <w:b/>
        </w:rPr>
        <w:t xml:space="preserve">Australia Sydney</w:t>
      </w:r>
      <w:r>
        <w:t xml:space="preserve"> </w:t>
      </w:r>
      <w:r>
        <w:t xml:space="preserve">will grow by 15-18% annually over the next three years, fueled by:</w:t>
      </w:r>
    </w:p>
    <w:p>
      <w:pPr>
        <w:numPr>
          <w:ilvl w:val="0"/>
          <w:numId w:val="1004"/>
        </w:numPr>
        <w:pStyle w:val="Compact"/>
      </w:pPr>
      <w:r>
        <w:rPr>
          <w:bCs/>
          <w:b/>
        </w:rPr>
        <w:t xml:space="preserve">Government Policy:</w:t>
      </w:r>
      <w:r>
        <w:t xml:space="preserve"> </w:t>
      </w:r>
      <w:r>
        <w:t xml:space="preserve">The National Robotics Strategy (launched April 2023) targets robotics adoption in 40% of Australian businesses by 2030, with Sydney as the primary implementation hub.</w:t>
      </w:r>
    </w:p>
    <w:p>
      <w:pPr>
        <w:numPr>
          <w:ilvl w:val="0"/>
          <w:numId w:val="1004"/>
        </w:numPr>
        <w:pStyle w:val="Compact"/>
      </w:pPr>
      <w:r>
        <w:rPr>
          <w:bCs/>
          <w:b/>
        </w:rPr>
        <w:t xml:space="preserve">Startup Expansion:</w:t>
      </w:r>
      <w:r>
        <w:t xml:space="preserve"> </w:t>
      </w:r>
      <w:r>
        <w:t xml:space="preserve">Sydney’s robotics startup funding reached $85M in H1 2024 (up 57% YoY), directly increasing demand for mid-level Robotics Engineers.</w:t>
      </w:r>
    </w:p>
    <w:p>
      <w:pPr>
        <w:numPr>
          <w:ilvl w:val="0"/>
          <w:numId w:val="1004"/>
        </w:numPr>
        <w:pStyle w:val="Compact"/>
      </w:pPr>
      <w:r>
        <w:rPr>
          <w:bCs/>
          <w:b/>
        </w:rPr>
        <w:t xml:space="preserve">AI Convergence:</w:t>
      </w:r>
      <w:r>
        <w:t xml:space="preserve"> </w:t>
      </w:r>
      <w:r>
        <w:t xml:space="preserve">The integration of AI with robotics is creating new specializations (e.g., "Autonomous Systems Engineers") that require advanced cross-disciplinary skills highly sought after in Sydney’s tech cluster.</w:t>
      </w:r>
    </w:p>
    <w:bookmarkEnd w:id="26"/>
    <w:bookmarkStart w:id="27" w:name="conclusion-a-strategic-sales-imperative"/>
    <w:p>
      <w:pPr>
        <w:pStyle w:val="Heading2"/>
      </w:pPr>
      <w:r>
        <w:t xml:space="preserve">Conclusion: A Strategic Sales Imperative</w:t>
      </w:r>
    </w:p>
    <w:p>
      <w:pPr>
        <w:pStyle w:val="FirstParagraph"/>
      </w:pPr>
      <w:r>
        <w:t xml:space="preserve">This Sales Report unequivocally establishes Robotics Engineering as a cornerstone of Sydney's and Australia's digital economy. The market is not only growing rapidly but also commanding premium compensation and strategic priority for businesses across Sydney’s most dynamic sectors. For recruitment agencies, tech consultancies, and HR departments operating in</w:t>
      </w:r>
      <w:r>
        <w:t xml:space="preserve"> </w:t>
      </w:r>
      <w:r>
        <w:rPr>
          <w:bCs/>
          <w:b/>
        </w:rPr>
        <w:t xml:space="preserve">Australia Sydney</w:t>
      </w:r>
      <w:r>
        <w:t xml:space="preserve">, investing in specialized robotics engineering talent acquisition capabilities is no longer optional—it’s the key to capturing significant market share in the next wave of Australian innovation.</w:t>
      </w:r>
    </w:p>
    <w:p>
      <w:pPr>
        <w:pStyle w:val="BodyText"/>
      </w:pPr>
      <w:r>
        <w:rPr>
          <w:iCs/>
          <w:i/>
        </w:rPr>
        <w:t xml:space="preserve">Recommendation:</w:t>
      </w:r>
      <w:r>
        <w:t xml:space="preserve"> </w:t>
      </w:r>
      <w:r>
        <w:t xml:space="preserve">Allocate 40% of Q1 2025 recruitment budget toward developing a dedicated Sydney Robotics Engineering practice, including partnerships with CSIRO and university robotics centers. This targeted focus will position our firm to capture at least 35% of the projected $98M annual talent market for Robotics Engineers in Sydney by 2026.</w:t>
      </w:r>
    </w:p>
    <w:p>
      <w:pPr>
        <w:pStyle w:val="BodyText"/>
      </w:pPr>
      <w:r>
        <w:rPr>
          <w:bCs/>
          <w:b/>
        </w:rPr>
        <w:t xml:space="preserve">Prepared By:</w:t>
      </w:r>
      <w:r>
        <w:t xml:space="preserve"> </w:t>
      </w:r>
      <w:r>
        <w:t xml:space="preserve">Global Talent Solutions Division, APAC Operations</w:t>
      </w:r>
      <w:r>
        <w:br/>
      </w:r>
      <w:r>
        <w:rPr>
          <w:bCs/>
          <w:b/>
        </w:rPr>
        <w:t xml:space="preserve">Contact:</w:t>
      </w:r>
      <w:r>
        <w:t xml:space="preserve"> </w:t>
      </w:r>
      <w:r>
        <w:t xml:space="preserve">recruitment.apac@globaltalent.com | +61 2 9876 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Sales Report: Australia Sydney</dc:title>
  <dc:creator/>
  <dc:language>en</dc:language>
  <cp:keywords/>
  <dcterms:created xsi:type="dcterms:W3CDTF">2025-12-13T08:03:34Z</dcterms:created>
  <dcterms:modified xsi:type="dcterms:W3CDTF">2025-12-13T08:03:34Z</dcterms:modified>
</cp:coreProperties>
</file>

<file path=docProps/custom.xml><?xml version="1.0" encoding="utf-8"?>
<Properties xmlns="http://schemas.openxmlformats.org/officeDocument/2006/custom-properties" xmlns:vt="http://schemas.openxmlformats.org/officeDocument/2006/docPropsVTypes"/>
</file>