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7" w:name="Xe73d7f1e4f5c0df26b0598165664f698f70b2ac"/>
    <w:p>
      <w:pPr>
        <w:pStyle w:val="Heading1"/>
      </w:pPr>
      <w:r>
        <w:t xml:space="preserve">Robotics Engineer Sales Report: Strategic Market Overview for Canada Toronto Region</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trajectory for Robotics Engineers within the Canada Toronto business ecosystem. As a pivotal technology discipline driving innovation across manufacturing, healthcare, logistics, and automation sectors in Ontario's economic capital, the role of the Robotics Engineer has evolved from specialized technical position to a strategic business asset. The Canada Toronto market demonstrates robust demand exceeding national averages, with projected 12-15% annual growth in Robotics Engineer roles through 2027. This report details key sales opportunities, competitive landscape positioning, and actionable insights for organizations seeking to leverage robotics talent in this high-potential market.</w:t>
      </w:r>
    </w:p>
    <w:bookmarkEnd w:id="20"/>
    <w:bookmarkStart w:id="21" w:name="X53cf538bb121f97b36d006fe30ec36cfaec0ceb"/>
    <w:p>
      <w:pPr>
        <w:pStyle w:val="Heading2"/>
      </w:pPr>
      <w:r>
        <w:t xml:space="preserve">Market Demand Analysis: Canada Toronto Focus</w:t>
      </w:r>
    </w:p>
    <w:p>
      <w:pPr>
        <w:pStyle w:val="FirstParagraph"/>
      </w:pPr>
      <w:r>
        <w:t xml:space="preserve">The Toronto metropolitan area represents the undisputed hub of advanced manufacturing and technology innovation in Canada. As the primary economic engine for Ontario, with over 3 million residents and a GDP contribution exceeding $500 billion annually, Toronto's demand for Robotics Engineers is accelerating rapidly. According to Statistics Canada (2023) and LinkedIn Talent Insights, job postings for Robotics Engineer roles in Toronto have increased by 47% year-over-year. Key drivers include:</w:t>
      </w:r>
    </w:p>
    <w:p>
      <w:pPr>
        <w:numPr>
          <w:ilvl w:val="0"/>
          <w:numId w:val="1001"/>
        </w:numPr>
        <w:pStyle w:val="Compact"/>
      </w:pPr>
      <w:r>
        <w:rPr>
          <w:bCs/>
          <w:b/>
        </w:rPr>
        <w:t xml:space="preserve">Manufacturing Automation Boom:</w:t>
      </w:r>
      <w:r>
        <w:t xml:space="preserve"> </w:t>
      </w:r>
      <w:r>
        <w:t xml:space="preserve">Major automotive and aerospace suppliers in the Greater Toronto Area (GTA), including Magna International and Bombardier, are implementing next-generation robotic assembly lines, requiring specialized Robotics Engineers for system integration and maintenance.</w:t>
      </w:r>
    </w:p>
    <w:p>
      <w:pPr>
        <w:numPr>
          <w:ilvl w:val="0"/>
          <w:numId w:val="1001"/>
        </w:numPr>
        <w:pStyle w:val="Compact"/>
      </w:pPr>
      <w:r>
        <w:rPr>
          <w:bCs/>
          <w:b/>
        </w:rPr>
        <w:t xml:space="preserve">Healthcare Innovation:</w:t>
      </w:r>
      <w:r>
        <w:t xml:space="preserve"> </w:t>
      </w:r>
      <w:r>
        <w:t xml:space="preserve">Toronto's world-class medical institutions (Sunnybrook Health Sciences Centre, University Health Network) are deploying surgical robots and automated logistics systems, creating sustained demand for Robotics Engineers with healthcare domain expertise.</w:t>
      </w:r>
    </w:p>
    <w:p>
      <w:pPr>
        <w:numPr>
          <w:ilvl w:val="0"/>
          <w:numId w:val="1001"/>
        </w:numPr>
        <w:pStyle w:val="Compact"/>
      </w:pPr>
      <w:r>
        <w:rPr>
          <w:bCs/>
          <w:b/>
        </w:rPr>
        <w:t xml:space="preserve">Logistics &amp; E-Commerce Acceleration:</w:t>
      </w:r>
      <w:r>
        <w:t xml:space="preserve"> </w:t>
      </w:r>
      <w:r>
        <w:t xml:space="preserve">With Amazon's major fulfillment center expansion and Shopify's growth, Toronto requires Robotics Engineers to optimize warehouse automation and last-mile delivery solutions.</w:t>
      </w:r>
    </w:p>
    <w:bookmarkEnd w:id="21"/>
    <w:bookmarkStart w:id="22" w:name="X973196468de6e98d13ffbc8886bff66404251ed"/>
    <w:p>
      <w:pPr>
        <w:pStyle w:val="Heading2"/>
      </w:pPr>
      <w:r>
        <w:t xml:space="preserve">Salary Benchmarking: Canada Toronto Competitive Landscape</w:t>
      </w:r>
    </w:p>
    <w:p>
      <w:pPr>
        <w:pStyle w:val="FirstParagraph"/>
      </w:pPr>
      <w:r>
        <w:t xml:space="preserve">The compensation landscape for Robotics Engineers in Canada Toronto reflects the intense talent competition. Based on the 2024 Canadian Technology Salary Survey (CTSS) and Payscale data:</w:t>
      </w:r>
    </w:p>
    <w:p>
      <w:pPr>
        <w:pStyle w:val="BodyText"/>
      </w:pPr>
      <w:r>
        <w:t xml:space="preserve">Experience Level</w:t>
      </w:r>
    </w:p>
    <w:p>
      <w:pPr>
        <w:pStyle w:val="BodyText"/>
      </w:pPr>
      <w:r>
        <w:t xml:space="preserve">Annual Base Salary (CAD)</w:t>
      </w:r>
    </w:p>
    <w:p>
      <w:pPr>
        <w:pStyle w:val="BodyText"/>
      </w:pPr>
      <w:r>
        <w:t xml:space="preserve">Toronto Premium vs. National Avg.</w:t>
      </w:r>
    </w:p>
    <w:p>
      <w:pPr>
        <w:pStyle w:val="BodyText"/>
      </w:pPr>
      <w:r>
        <w:t xml:space="preserve">Entry-Level (0-2 years)</w:t>
      </w:r>
    </w:p>
    <w:p>
      <w:pPr>
        <w:pStyle w:val="BodyText"/>
      </w:pPr>
      <w:r>
        <w:t xml:space="preserve">$85,000 - $105,000</w:t>
      </w:r>
    </w:p>
    <w:p>
      <w:pPr>
        <w:pStyle w:val="BodyText"/>
      </w:pPr>
      <w:r>
        <w:t xml:space="preserve">+18%</w:t>
      </w:r>
    </w:p>
    <w:p>
      <w:pPr>
        <w:pStyle w:val="BodyText"/>
      </w:pPr>
      <w:r>
        <w:t xml:space="preserve">Mid-Level (3-5 years)</w:t>
      </w:r>
    </w:p>
    <w:p>
      <w:pPr>
        <w:pStyle w:val="BodyText"/>
      </w:pPr>
      <w:r>
        <w:t xml:space="preserve">$112,000 - $142,000</w:t>
      </w:r>
    </w:p>
    <w:p>
      <w:pPr>
        <w:pStyle w:val="BodyText"/>
      </w:pPr>
      <w:r>
        <w:t xml:space="preserve">+23%</w:t>
      </w:r>
    </w:p>
    <w:p>
      <w:pPr>
        <w:pStyle w:val="BodyText"/>
      </w:pPr>
      <w:r>
        <w:t xml:space="preserve">Senior (6+ years)</w:t>
      </w:r>
    </w:p>
    <w:p>
      <w:pPr>
        <w:pStyle w:val="BodyText"/>
      </w:pPr>
      <w:r>
        <w:t xml:space="preserve">$158,000 - $195,000</w:t>
      </w:r>
    </w:p>
    <w:p>
      <w:pPr>
        <w:pStyle w:val="BodyText"/>
      </w:pPr>
      <w:r>
        <w:t xml:space="preserve">+28%</w:t>
      </w:r>
    </w:p>
    <w:p>
      <w:pPr>
        <w:pStyle w:val="BodyText"/>
      </w:pPr>
      <w:r>
        <w:t xml:space="preserve">This premium underscores Toronto's position as Canada's highest-paying market for Robotics Engineers. Notably, specialized skills in ROS (Robot Operating System), machine learning integration, and industrial automation command an additional 15-20% salary premium within the Toronto marketplace.</w:t>
      </w:r>
    </w:p>
    <w:bookmarkEnd w:id="22"/>
    <w:bookmarkStart w:id="23" w:name="Xb7ec9cee245bb1b24c9c05de33f397ca55378e7"/>
    <w:p>
      <w:pPr>
        <w:pStyle w:val="Heading2"/>
      </w:pPr>
      <w:r>
        <w:t xml:space="preserve">Key Sales Opportunities: Targeting Robotics Engineer Talent</w:t>
      </w:r>
    </w:p>
    <w:p>
      <w:pPr>
        <w:pStyle w:val="FirstParagraph"/>
      </w:pPr>
      <w:r>
        <w:t xml:space="preserve">For technology providers and staffing firms selling robotics solutions in Canada Toronto, the following opportunities present significant revenue potential:</w:t>
      </w:r>
    </w:p>
    <w:p>
      <w:pPr>
        <w:numPr>
          <w:ilvl w:val="0"/>
          <w:numId w:val="1002"/>
        </w:numPr>
        <w:pStyle w:val="Compact"/>
      </w:pPr>
      <w:r>
        <w:rPr>
          <w:bCs/>
          <w:b/>
        </w:rPr>
        <w:t xml:space="preserve">Enterprise Automation Packages:</w:t>
      </w:r>
      <w:r>
        <w:t xml:space="preserve"> </w:t>
      </w:r>
      <w:r>
        <w:t xml:space="preserve">Develop turnkey robotic system integration services targeting Toronto manufacturers. The 2023 Ontario Manufacturing Survey indicates 68% of GTA companies plan major automation investments within two years, creating a $420M market opportunity for Robotics Engineer-led implementation services.</w:t>
      </w:r>
    </w:p>
    <w:p>
      <w:pPr>
        <w:numPr>
          <w:ilvl w:val="0"/>
          <w:numId w:val="1002"/>
        </w:numPr>
        <w:pStyle w:val="Compact"/>
      </w:pPr>
      <w:r>
        <w:rPr>
          <w:bCs/>
          <w:b/>
        </w:rPr>
        <w:t xml:space="preserve">Healthcare Robotics Solutions:</w:t>
      </w:r>
      <w:r>
        <w:t xml:space="preserve"> </w:t>
      </w:r>
      <w:r>
        <w:t xml:space="preserve">Partner with Toronto hospitals to deploy AI-enhanced surgical assistants and patient care robots. This niche segment shows 32% year-over-year growth in procurement contracts, with robotics engineers critical for compliance and system customization.</w:t>
      </w:r>
    </w:p>
    <w:p>
      <w:pPr>
        <w:numPr>
          <w:ilvl w:val="0"/>
          <w:numId w:val="1002"/>
        </w:numPr>
        <w:pStyle w:val="Compact"/>
      </w:pPr>
      <w:r>
        <w:rPr>
          <w:bCs/>
          <w:b/>
        </w:rPr>
        <w:t xml:space="preserve">Talent Acquisition Platforms:</w:t>
      </w:r>
      <w:r>
        <w:t xml:space="preserve"> </w:t>
      </w:r>
      <w:r>
        <w:t xml:space="preserve">Sell specialized recruitment technology focused on identifying Robotics Engineers with Canadian certification (e.g., P.Eng) and Toronto-specific industry experience to companies expanding their automation teams.</w:t>
      </w:r>
    </w:p>
    <w:bookmarkEnd w:id="23"/>
    <w:bookmarkStart w:id="24" w:name="competitive-landscape-assessment"/>
    <w:p>
      <w:pPr>
        <w:pStyle w:val="Heading2"/>
      </w:pPr>
      <w:r>
        <w:t xml:space="preserve">Competitive Landscape Assessment</w:t>
      </w:r>
    </w:p>
    <w:p>
      <w:pPr>
        <w:pStyle w:val="FirstParagraph"/>
      </w:pPr>
      <w:r>
        <w:t xml:space="preserve">The Canada Toronto market for Robotics Engineer services features three distinct competitive segments:</w:t>
      </w:r>
    </w:p>
    <w:p>
      <w:pPr>
        <w:numPr>
          <w:ilvl w:val="0"/>
          <w:numId w:val="1003"/>
        </w:numPr>
        <w:pStyle w:val="Compact"/>
      </w:pPr>
      <w:r>
        <w:rPr>
          <w:bCs/>
          <w:b/>
        </w:rPr>
        <w:t xml:space="preserve">National Tech Firms:</w:t>
      </w:r>
      <w:r>
        <w:t xml:space="preserve"> </w:t>
      </w:r>
      <w:r>
        <w:t xml:space="preserve">Companies like Kuka Robotics and Fanuc maintain Toronto offices but struggle with local talent retention due to intense competition from Silicon Valley-style tech firms.</w:t>
      </w:r>
    </w:p>
    <w:p>
      <w:pPr>
        <w:numPr>
          <w:ilvl w:val="0"/>
          <w:numId w:val="1003"/>
        </w:numPr>
        <w:pStyle w:val="Compact"/>
      </w:pPr>
      <w:r>
        <w:rPr>
          <w:bCs/>
          <w:b/>
        </w:rPr>
        <w:t xml:space="preserve">Local Startups:</w:t>
      </w:r>
      <w:r>
        <w:t xml:space="preserve"> </w:t>
      </w:r>
      <w:r>
        <w:t xml:space="preserve">Over 270 robotics startups in the Toronto ecosystem (Waterloo Region satellite network included) offer agile solutions but lack enterprise-scale deployment capabilities.</w:t>
      </w:r>
    </w:p>
    <w:p>
      <w:pPr>
        <w:numPr>
          <w:ilvl w:val="0"/>
          <w:numId w:val="1003"/>
        </w:numPr>
        <w:pStyle w:val="Compact"/>
      </w:pPr>
      <w:r>
        <w:rPr>
          <w:bCs/>
          <w:b/>
        </w:rPr>
        <w:t xml:space="preserve">University-Linked Solutions:</w:t>
      </w:r>
      <w:r>
        <w:t xml:space="preserve"> </w:t>
      </w:r>
      <w:r>
        <w:t xml:space="preserve">University of Waterloo and University of Toronto's robotics labs provide research partnerships, though commercialization cycles are longer than market demands.</w:t>
      </w:r>
    </w:p>
    <w:p>
      <w:pPr>
        <w:pStyle w:val="FirstParagraph"/>
      </w:pPr>
      <w:r>
        <w:t xml:space="preserve">This fragmented landscape creates opportunity for vendors offering integrated solutions combining local talent access (via Canada Toronto-based recruitment), technical expertise, and industry-specific implementation frameworks – a gap currently unmet by most competitors.</w:t>
      </w:r>
    </w:p>
    <w:bookmarkEnd w:id="24"/>
    <w:bookmarkStart w:id="25" w:name="future-outlook-strategic-recommendations"/>
    <w:p>
      <w:pPr>
        <w:pStyle w:val="Heading2"/>
      </w:pPr>
      <w:r>
        <w:t xml:space="preserve">Future Outlook &amp; Strategic Recommendations</w:t>
      </w:r>
    </w:p>
    <w:p>
      <w:pPr>
        <w:pStyle w:val="FirstParagraph"/>
      </w:pPr>
      <w:r>
        <w:t xml:space="preserve">Looking ahead, the Robotics Engineer market in Canada Toronto will be shaped by three critical trends:</w:t>
      </w:r>
    </w:p>
    <w:p>
      <w:pPr>
        <w:numPr>
          <w:ilvl w:val="0"/>
          <w:numId w:val="1004"/>
        </w:numPr>
        <w:pStyle w:val="Compact"/>
      </w:pPr>
      <w:r>
        <w:rPr>
          <w:bCs/>
          <w:b/>
        </w:rPr>
        <w:t xml:space="preserve">AI-Driven Robotics Convergence:</w:t>
      </w:r>
      <w:r>
        <w:t xml:space="preserve"> </w:t>
      </w:r>
      <w:r>
        <w:t xml:space="preserve">By 2026, 75% of new robotics deployments will require AI integration skills. Sales teams should reposition offerings around "AI-Enhanced Robotics Engineer" packages.</w:t>
      </w:r>
    </w:p>
    <w:p>
      <w:pPr>
        <w:numPr>
          <w:ilvl w:val="0"/>
          <w:numId w:val="1004"/>
        </w:numPr>
        <w:pStyle w:val="Compact"/>
      </w:pPr>
      <w:r>
        <w:rPr>
          <w:bCs/>
          <w:b/>
        </w:rPr>
        <w:t xml:space="preserve">Government Incentives:</w:t>
      </w:r>
      <w:r>
        <w:t xml:space="preserve"> </w:t>
      </w:r>
      <w:r>
        <w:t xml:space="preserve">The Canadian government's $10B Innovation Fund specifically targets robotics adoption in manufacturing and healthcare, creating a surge in publicly funded projects requiring certified Robotics Engineers.</w:t>
      </w:r>
    </w:p>
    <w:p>
      <w:pPr>
        <w:numPr>
          <w:ilvl w:val="0"/>
          <w:numId w:val="1004"/>
        </w:numPr>
        <w:pStyle w:val="Compact"/>
      </w:pPr>
      <w:r>
        <w:rPr>
          <w:bCs/>
          <w:b/>
        </w:rPr>
        <w:t xml:space="preserve">Talent Pipeline Development:</w:t>
      </w:r>
      <w:r>
        <w:t xml:space="preserve"> </w:t>
      </w:r>
      <w:r>
        <w:t xml:space="preserve">Toronto's universities are expanding robotics engineering programs (e.g., U of T's new $5M Robotics Lab), but graduates lack immediate industry readiness – presenting an opportunity for sales solutions focused on upskilling.</w:t>
      </w:r>
    </w:p>
    <w:p>
      <w:pPr>
        <w:pStyle w:val="FirstParagraph"/>
      </w:pPr>
      <w:r>
        <w:rPr>
          <w:bCs/>
          <w:b/>
        </w:rPr>
        <w:t xml:space="preserve">Strategic Recommendations for Sales Teams:</w:t>
      </w:r>
    </w:p>
    <w:p>
      <w:pPr>
        <w:numPr>
          <w:ilvl w:val="0"/>
          <w:numId w:val="1005"/>
        </w:numPr>
        <w:pStyle w:val="Compact"/>
      </w:pPr>
      <w:r>
        <w:t xml:space="preserve">Prioritize Toronto-based client accounts with 50+ employee facilities in the GTA corridor (Mississauga, Brampton, Markham)</w:t>
      </w:r>
    </w:p>
    <w:p>
      <w:pPr>
        <w:numPr>
          <w:ilvl w:val="0"/>
          <w:numId w:val="1005"/>
        </w:numPr>
        <w:pStyle w:val="Compact"/>
      </w:pPr>
      <w:r>
        <w:t xml:space="preserve">Develop case studies showcasing Robotics Engineer ROI: "A Toronto automotive supplier reduced assembly line errors by 34% through our Robotics Engineer deployment."</w:t>
      </w:r>
    </w:p>
    <w:p>
      <w:pPr>
        <w:numPr>
          <w:ilvl w:val="0"/>
          <w:numId w:val="1005"/>
        </w:numPr>
        <w:pStyle w:val="Compact"/>
      </w:pPr>
      <w:r>
        <w:t xml:space="preserve">Partner with Ontario Tech University to create co-branded robotics certification programs targeting Canada Toronto enterprises</w:t>
      </w:r>
    </w:p>
    <w:p>
      <w:pPr>
        <w:numPr>
          <w:ilvl w:val="0"/>
          <w:numId w:val="1005"/>
        </w:numPr>
        <w:pStyle w:val="Compact"/>
      </w:pPr>
      <w:r>
        <w:t xml:space="preserve">Structure sales packages including Robotics Engineer consulting days as value-adds (e.g., "5 days of dedicated Toronto-based Robotics Engineer support included")</w:t>
      </w:r>
    </w:p>
    <w:bookmarkEnd w:id="25"/>
    <w:bookmarkStart w:id="26" w:name="conclusion"/>
    <w:p>
      <w:pPr>
        <w:pStyle w:val="Heading2"/>
      </w:pPr>
      <w:r>
        <w:t xml:space="preserve">Conclusion</w:t>
      </w:r>
    </w:p>
    <w:p>
      <w:pPr>
        <w:pStyle w:val="FirstParagraph"/>
      </w:pPr>
      <w:r>
        <w:t xml:space="preserve">The Canada Toronto market for Robotics Engineers represents one of North America's most dynamic and high-value technology talent sectors. With manufacturing automation, healthcare innovation, and e-commerce logistics converging in the GTA, demand for specialized Robotics Engineer expertise continues to outpace supply. Sales organizations that strategically position their offerings around Toronto-specific deployment challenges – including navigating Ontario's regulatory environment, leveraging local university partnerships, and delivering measurable ROI through robotics integration – will capture significant market share. As this report demonstrates, the investment in understanding and serving the Canada Toronto Robotics Engineer ecosystem is not merely a sales opportunity; it is a strategic imperative for growth in Canada's technology leadership position. Organizations that fail to capitalize on this market risk losing competitive advantage as automation becomes foundational across Toronto's economic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Canada Toronto Market Analysis</dc:title>
  <dc:creator/>
  <dc:language>en</dc:language>
  <cp:keywords/>
  <dcterms:created xsi:type="dcterms:W3CDTF">2026-05-03T04:52:20Z</dcterms:created>
  <dcterms:modified xsi:type="dcterms:W3CDTF">2026-05-03T04:52:20Z</dcterms:modified>
</cp:coreProperties>
</file>

<file path=docProps/custom.xml><?xml version="1.0" encoding="utf-8"?>
<Properties xmlns="http://schemas.openxmlformats.org/officeDocument/2006/custom-properties" xmlns:vt="http://schemas.openxmlformats.org/officeDocument/2006/docPropsVTypes"/>
</file>