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7" w:name="X53a2f0c41809f41dd80a9a5957d2695f6463744"/>
    <w:p>
      <w:pPr>
        <w:pStyle w:val="Heading1"/>
      </w:pPr>
      <w:r>
        <w:t xml:space="preserve">Robotics Engineer Sales Performance Report: Driving Innovation in the Canada Vancouver Market</w:t>
      </w:r>
    </w:p>
    <w:p>
      <w:pPr>
        <w:pStyle w:val="FirstParagraph"/>
      </w:pPr>
      <w:r>
        <w:rPr>
          <w:bCs/>
          <w:b/>
        </w:rPr>
        <w:t xml:space="preserve">Prepared for Strategic Leadership Team | Date: October 26, 2023 | Region: Canada Vancouver</w:t>
      </w:r>
    </w:p>
    <w:bookmarkStart w:id="20" w:name="executive-summary"/>
    <w:p>
      <w:pPr>
        <w:pStyle w:val="Heading2"/>
      </w:pPr>
      <w:r>
        <w:t xml:space="preserve">Executive Summary</w:t>
      </w:r>
    </w:p>
    <w:p>
      <w:pPr>
        <w:pStyle w:val="FirstParagraph"/>
      </w:pPr>
      <w:r>
        <w:t xml:space="preserve">This Sales Report details the robust market performance and strategic growth trajectory of Robotics Engineer talent acquisition services within the Canada Vancouver ecosystem. As global demand for advanced automation intensifies, our specialized recruitment solutions for Robotics Engineers have demonstrated exceptional traction, directly contributing to accelerated sales cycles and client retention in this pivotal Canadian tech hub. The Canada Vancouver market has emerged as a high-velocity growth zone for robotics-driven enterprise solutions, with our Robotics Engineer placements generating 32% year-over-year revenue growth among key industrial and AI-focused clients.</w:t>
      </w:r>
    </w:p>
    <w:bookmarkEnd w:id="20"/>
    <w:bookmarkStart w:id="21" w:name="X0db6edb7dece1289bbfdf31b9035be964cf0b89"/>
    <w:p>
      <w:pPr>
        <w:pStyle w:val="Heading2"/>
      </w:pPr>
      <w:r>
        <w:t xml:space="preserve">Market Context: Why Canada Vancouver is the Robotics Epicenter</w:t>
      </w:r>
    </w:p>
    <w:p>
      <w:pPr>
        <w:pStyle w:val="FirstParagraph"/>
      </w:pPr>
      <w:r>
        <w:t xml:space="preserve">Vancouver’s unique confluence of academic excellence (UBC, Simon Fraser University), government incentives (BC Tech Talent Strategy, Canada Digital Adoption Program), and proximity to Asian markets has positioned it as North America's fastest-growing robotics cluster. The Canada Vancouver region now hosts over 180 robotics startups and established firms like Clearpath Robotics, D-Wave Systems, and NorthStar AI. This concentration creates unparalleled demand for specialized</w:t>
      </w:r>
      <w:r>
        <w:t xml:space="preserve"> </w:t>
      </w:r>
      <w:r>
        <w:rPr>
          <w:bCs/>
          <w:b/>
        </w:rPr>
        <w:t xml:space="preserve">Robotics Engineer</w:t>
      </w:r>
      <w:r>
        <w:t xml:space="preserve"> </w:t>
      </w:r>
      <w:r>
        <w:t xml:space="preserve">talent—especially in autonomous systems, healthcare robotics, and industrial automation sectors. Our Sales Report confirms that 76% of enterprise clients targeting the Canada Vancouver market prioritize securing local Robotics Engineers to accelerate deployment timelines by 40%.</w:t>
      </w:r>
    </w:p>
    <w:bookmarkEnd w:id="21"/>
    <w:bookmarkStart w:id="22" w:name="sales-performance-highlights-q3-2023"/>
    <w:p>
      <w:pPr>
        <w:pStyle w:val="Heading2"/>
      </w:pPr>
      <w:r>
        <w:t xml:space="preserve">Sales Performance Highlights (Q3 2023)</w:t>
      </w:r>
    </w:p>
    <w:p>
      <w:pPr>
        <w:numPr>
          <w:ilvl w:val="0"/>
          <w:numId w:val="1001"/>
        </w:numPr>
        <w:pStyle w:val="Compact"/>
      </w:pPr>
      <w:r>
        <w:rPr>
          <w:bCs/>
          <w:b/>
        </w:rPr>
        <w:t xml:space="preserve">Client Acquisition:</w:t>
      </w:r>
      <w:r>
        <w:t xml:space="preserve"> </w:t>
      </w:r>
      <w:r>
        <w:t xml:space="preserve">Secured 17 new enterprise contracts with robotics-focused firms in Canada Vancouver, representing a 58% increase from Q2. Key wins include a $1.8M contract with a Vancouver-based autonomous drone manufacturer and an $850K deal with a healthcare robotics scale-up.</w:t>
      </w:r>
    </w:p>
    <w:p>
      <w:pPr>
        <w:numPr>
          <w:ilvl w:val="0"/>
          <w:numId w:val="1001"/>
        </w:numPr>
        <w:pStyle w:val="Compact"/>
      </w:pPr>
      <w:r>
        <w:rPr>
          <w:bCs/>
          <w:b/>
        </w:rPr>
        <w:t xml:space="preserve">Talent Placement Success:</w:t>
      </w:r>
      <w:r>
        <w:t xml:space="preserve"> </w:t>
      </w:r>
      <w:r>
        <w:t xml:space="preserve">Achieved 94% retention rate for placed Robotics Engineers in Canada Vancouver, significantly exceeding the industry average of 72%. Clients consistently cite "local market knowledge" and "cultural alignment" as critical factors in retention.</w:t>
      </w:r>
    </w:p>
    <w:p>
      <w:pPr>
        <w:numPr>
          <w:ilvl w:val="0"/>
          <w:numId w:val="1001"/>
        </w:numPr>
        <w:pStyle w:val="Compact"/>
      </w:pPr>
      <w:r>
        <w:rPr>
          <w:bCs/>
          <w:b/>
        </w:rPr>
        <w:t xml:space="preserve">Revenue Impact:</w:t>
      </w:r>
      <w:r>
        <w:t xml:space="preserve"> </w:t>
      </w:r>
      <w:r>
        <w:t xml:space="preserve">Robotics Engineer recruitment services contributed $2.4M in direct revenue to our firm this quarter, representing 63% of total sales within the Canada Vancouver territory.</w:t>
      </w:r>
    </w:p>
    <w:p>
      <w:pPr>
        <w:numPr>
          <w:ilvl w:val="0"/>
          <w:numId w:val="1001"/>
        </w:numPr>
        <w:pStyle w:val="Compact"/>
      </w:pPr>
      <w:r>
        <w:rPr>
          <w:bCs/>
          <w:b/>
        </w:rPr>
        <w:t xml:space="preserve">Market Expansion:</w:t>
      </w:r>
      <w:r>
        <w:t xml:space="preserve"> </w:t>
      </w:r>
      <w:r>
        <w:t xml:space="preserve">Successfully onboarded 5 new industrial clients (automotive, agriculture, logistics) seeking Robotics Engineers to optimize factory automation—demonstrating cross-sector applicability in Vancouver's diversified economy.</w:t>
      </w:r>
    </w:p>
    <w:bookmarkEnd w:id="22"/>
    <w:bookmarkStart w:id="23" w:name="Xdfc537fc50b4be614bdd96e219282148618c765"/>
    <w:p>
      <w:pPr>
        <w:pStyle w:val="Heading2"/>
      </w:pPr>
      <w:r>
        <w:t xml:space="preserve">Demand Analysis: The Canada Vancouver Robotics Engineer Imperative</w:t>
      </w:r>
    </w:p>
    <w:p>
      <w:pPr>
        <w:pStyle w:val="FirstParagraph"/>
      </w:pPr>
      <w:r>
        <w:t xml:space="preserve">Our Sales Intelligence Unit analyzed 112 job postings from Canada Vancouver employers (Q3 2023) and identified three critical demand patterns:</w:t>
      </w:r>
    </w:p>
    <w:p>
      <w:pPr>
        <w:numPr>
          <w:ilvl w:val="0"/>
          <w:numId w:val="1002"/>
        </w:numPr>
        <w:pStyle w:val="Compact"/>
      </w:pPr>
      <w:r>
        <w:rPr>
          <w:bCs/>
          <w:b/>
        </w:rPr>
        <w:t xml:space="preserve">Specialized Skill Gaps:</w:t>
      </w:r>
      <w:r>
        <w:t xml:space="preserve"> </w:t>
      </w:r>
      <w:r>
        <w:t xml:space="preserve">89% of roles required proficiency in ROS (Robot Operating System), computer vision, and sensor integration—skills often scarce outside Vancouver’s university ecosystem. Clients report 6-month average hiring lead times for these niche Robotics Engineers.</w:t>
      </w:r>
    </w:p>
    <w:p>
      <w:pPr>
        <w:numPr>
          <w:ilvl w:val="0"/>
          <w:numId w:val="1002"/>
        </w:numPr>
        <w:pStyle w:val="Compact"/>
      </w:pPr>
      <w:r>
        <w:rPr>
          <w:bCs/>
          <w:b/>
        </w:rPr>
        <w:t xml:space="preserve">Geographic Preference:</w:t>
      </w:r>
      <w:r>
        <w:t xml:space="preserve"> </w:t>
      </w:r>
      <w:r>
        <w:t xml:space="preserve">73% of firms explicitly stated a preference for local Robotics Engineer candidates to ensure seamless collaboration with Vancouver-based R&amp;D teams and manufacturing hubs in Surrey and Langley.</w:t>
      </w:r>
    </w:p>
    <w:p>
      <w:pPr>
        <w:numPr>
          <w:ilvl w:val="0"/>
          <w:numId w:val="1002"/>
        </w:numPr>
        <w:pStyle w:val="Compact"/>
      </w:pPr>
      <w:r>
        <w:rPr>
          <w:bCs/>
          <w:b/>
        </w:rPr>
        <w:t xml:space="preserve">Talent Premium:</w:t>
      </w:r>
      <w:r>
        <w:t xml:space="preserve"> </w:t>
      </w:r>
      <w:r>
        <w:t xml:space="preserve">Salaries for mid-level Robotics Engineers in Canada Vancouver average $128K CAD—22% above the national median. However, clients confirm these engineers deliver 3.7x ROI via faster product launches (e.g., a client reduced prototyping cycles by 55% with our placed engineer).</w:t>
      </w:r>
    </w:p>
    <w:bookmarkEnd w:id="23"/>
    <w:bookmarkStart w:id="24" w:name="Xaaefc1e02fb689f4a50f1278629c23134d5bec3"/>
    <w:p>
      <w:pPr>
        <w:pStyle w:val="Heading2"/>
      </w:pPr>
      <w:r>
        <w:t xml:space="preserve">Strategic Recommendations for Canada Vancouver Sales Growth</w:t>
      </w:r>
    </w:p>
    <w:p>
      <w:pPr>
        <w:pStyle w:val="FirstParagraph"/>
      </w:pPr>
      <w:r>
        <w:t xml:space="preserve">Based on this Sales Report, we recommend the following priority actions to capitalize on Vancouver’s robotics boom:</w:t>
      </w:r>
    </w:p>
    <w:p>
      <w:pPr>
        <w:numPr>
          <w:ilvl w:val="0"/>
          <w:numId w:val="1003"/>
        </w:numPr>
        <w:pStyle w:val="Compact"/>
      </w:pPr>
      <w:r>
        <w:rPr>
          <w:bCs/>
          <w:b/>
        </w:rPr>
        <w:t xml:space="preserve">University Partnerships:</w:t>
      </w:r>
      <w:r>
        <w:t xml:space="preserve"> </w:t>
      </w:r>
      <w:r>
        <w:t xml:space="preserve">Formalize pipeline agreements with UBC's Robotics Institute and SFU's Mechatronics Program. This directly addresses Canada Vancouver’s talent shortage while positioning us as the exclusive recruitment partner for top-tier Robotics Engineer graduates.</w:t>
      </w:r>
    </w:p>
    <w:p>
      <w:pPr>
        <w:numPr>
          <w:ilvl w:val="0"/>
          <w:numId w:val="1003"/>
        </w:numPr>
        <w:pStyle w:val="Compact"/>
      </w:pPr>
      <w:r>
        <w:rPr>
          <w:bCs/>
          <w:b/>
        </w:rPr>
        <w:t xml:space="preserve">Niche Service Bundling:</w:t>
      </w:r>
      <w:r>
        <w:t xml:space="preserve"> </w:t>
      </w:r>
      <w:r>
        <w:t xml:space="preserve">Develop "Robotics Engineer + Manufacturing Integration" packages targeting Vancouver’s industrial clients (e.g., automotive suppliers in Richmond). Early pilot with a major Tier-1 auto parts manufacturer yielded 35% faster onboarding.</w:t>
      </w:r>
    </w:p>
    <w:p>
      <w:pPr>
        <w:numPr>
          <w:ilvl w:val="0"/>
          <w:numId w:val="1003"/>
        </w:numPr>
        <w:pStyle w:val="Compact"/>
      </w:pPr>
      <w:r>
        <w:rPr>
          <w:bCs/>
          <w:b/>
        </w:rPr>
        <w:t xml:space="preserve">Government Grant Alignment:</w:t>
      </w:r>
      <w:r>
        <w:t xml:space="preserve"> </w:t>
      </w:r>
      <w:r>
        <w:t xml:space="preserve">Leverage BC’s $50M Robotics Innovation Fund to co-develop training programs. This positions our Sales Team as enablers of provincial economic goals while creating high-value client touchpoints.</w:t>
      </w:r>
    </w:p>
    <w:p>
      <w:pPr>
        <w:numPr>
          <w:ilvl w:val="0"/>
          <w:numId w:val="1003"/>
        </w:numPr>
        <w:pStyle w:val="Compact"/>
      </w:pPr>
      <w:r>
        <w:rPr>
          <w:bCs/>
          <w:b/>
        </w:rPr>
        <w:t xml:space="preserve">Competitive Differentiation:</w:t>
      </w:r>
      <w:r>
        <w:t xml:space="preserve"> </w:t>
      </w:r>
      <w:r>
        <w:t xml:space="preserve">Emphasize "Canada Vancouver-specific expertise" in all sales collateral—highlighting our local network of 230+ Robotics Engineers with hands-on experience in Vancouver’s unique regulatory landscape (e.g., maritime robotics compliance, green tech standards).</w:t>
      </w:r>
    </w:p>
    <w:bookmarkEnd w:id="24"/>
    <w:bookmarkStart w:id="25" w:name="Xe9012b1dd1d4803c4aab6b06363652f68ca0713"/>
    <w:p>
      <w:pPr>
        <w:pStyle w:val="Heading2"/>
      </w:pPr>
      <w:r>
        <w:t xml:space="preserve">Client Testimonial: Vancouver Success Story</w:t>
      </w:r>
    </w:p>
    <w:p>
      <w:pPr>
        <w:pStyle w:val="BlockText"/>
      </w:pPr>
      <w:r>
        <w:t xml:space="preserve">"</w:t>
      </w:r>
      <w:r>
        <w:rPr>
          <w:iCs/>
          <w:i/>
        </w:rPr>
        <w:t xml:space="preserve">Working with [Your Company]’s Robotics Engineer placement team was transformative for our Canada Vancouver operations. Their deep understanding of local talent pools and industry nuances allowed us to deploy a robotics integration team 8 weeks ahead of schedule. This accelerated our entry into the Pacific Northwest logistics market, directly driving $470K in Q3 revenue.</w:t>
      </w:r>
      <w:r>
        <w:t xml:space="preserve">"</w:t>
      </w:r>
      <w:r>
        <w:br/>
      </w:r>
      <w:r>
        <w:rPr>
          <w:bCs/>
          <w:b/>
        </w:rPr>
        <w:t xml:space="preserve">- Director of Engineering, Leading Vancouver Robotics Startup</w:t>
      </w:r>
    </w:p>
    <w:bookmarkEnd w:id="25"/>
    <w:bookmarkStart w:id="26" w:name="X61e1db52cfe6da35779e9995e09d2174b0efba9"/>
    <w:p>
      <w:pPr>
        <w:pStyle w:val="Heading2"/>
      </w:pPr>
      <w:r>
        <w:t xml:space="preserve">Conclusion: The Future is Canadian, Vancouver-Focused</w:t>
      </w:r>
    </w:p>
    <w:p>
      <w:pPr>
        <w:pStyle w:val="FirstParagraph"/>
      </w:pPr>
      <w:r>
        <w:t xml:space="preserve">This Sales Report unequivocally confirms that the Canada Vancouver market is not just a regional opportunity—it’s the strategic cornerstone for robotics talent acquisition in North America. As global investment flows into Canada’s innovation economy (projected $6.2B in robotics funding by 2025), our ability to deliver elite</w:t>
      </w:r>
      <w:r>
        <w:t xml:space="preserve"> </w:t>
      </w:r>
      <w:r>
        <w:rPr>
          <w:bCs/>
          <w:b/>
        </w:rPr>
        <w:t xml:space="preserve">Robotics Engineer</w:t>
      </w:r>
      <w:r>
        <w:t xml:space="preserve"> </w:t>
      </w:r>
      <w:r>
        <w:t xml:space="preserve">solutions will determine market leadership. The data is clear: Clients in the Canada Vancouver ecosystem pay a premium for local Robotics Engineer expertise because it delivers measurable revenue impact, reduced time-to-market, and sustainable competitive advantage.</w:t>
      </w:r>
    </w:p>
    <w:p>
      <w:pPr>
        <w:pStyle w:val="BodyText"/>
      </w:pPr>
      <w:r>
        <w:t xml:space="preserve">Our Sales Team’s focus on building deep Vancouver relationships has already generated $8.1M in pipeline value for 2024. We are confident that by doubling down on Canada Vancouver-specific Robotics Engineer talent strategies, we will capture 35% of the region’s growing recruitment market within 18 months—positioning our firm as the undisputed partner for robotics innovation across Canada.</w:t>
      </w:r>
    </w:p>
    <w:p>
      <w:pPr>
        <w:pStyle w:val="BodyText"/>
      </w:pPr>
      <w:r>
        <w:rPr>
          <w:bCs/>
          <w:b/>
        </w:rPr>
        <w:t xml:space="preserve">Prepared by: Global Tech Talent Solutions | Vancouver Sales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Canada Vancouver Market</dc:title>
  <dc:creator/>
  <dc:language>en</dc:language>
  <cp:keywords/>
  <dcterms:created xsi:type="dcterms:W3CDTF">2025-12-11T19:17:39Z</dcterms:created>
  <dcterms:modified xsi:type="dcterms:W3CDTF">2025-12-11T19:17:39Z</dcterms:modified>
</cp:coreProperties>
</file>

<file path=docProps/custom.xml><?xml version="1.0" encoding="utf-8"?>
<Properties xmlns="http://schemas.openxmlformats.org/officeDocument/2006/custom-properties" xmlns:vt="http://schemas.openxmlformats.org/officeDocument/2006/docPropsVTypes"/>
</file>