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Ghana</w:t>
      </w:r>
      <w:r>
        <w:t xml:space="preserve"> </w:t>
      </w:r>
      <w:r>
        <w:t xml:space="preserve">Accra</w:t>
      </w:r>
      <w:r>
        <w:t xml:space="preserve"> </w:t>
      </w:r>
      <w:r>
        <w:t xml:space="preserve">Market</w:t>
      </w:r>
    </w:p>
    <w:bookmarkStart w:id="26" w:name="X2ce754cd072f31e8986c191ff4cb06b79355bc0"/>
    <w:p>
      <w:pPr>
        <w:pStyle w:val="Heading1"/>
      </w:pPr>
      <w:r>
        <w:t xml:space="preserve">Sales Report: Strategic Advancement of Robotics Engineering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Automation Solutions (GAS)</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report details the strategic sales performance and market positioning of Robotics Engineering services within Ghana's capital city, Accra, over the past fiscal quarter (July–September 2023). As Ghana accelerates its digital transformation under initiatives like the National Digital Economy Policy and Strategy (2020), demand for specialized</w:t>
      </w:r>
      <w:r>
        <w:t xml:space="preserve"> </w:t>
      </w:r>
      <w:r>
        <w:rPr>
          <w:bCs/>
          <w:b/>
        </w:rPr>
        <w:t xml:space="preserve">Robotics Engineer</w:t>
      </w:r>
      <w:r>
        <w:t xml:space="preserve"> </w:t>
      </w:r>
      <w:r>
        <w:t xml:space="preserve">talent and integrated automation solutions has surged in Accra. This report confirms a 45% year-over-year increase in qualified leads, with key sales opportunities spanning manufacturing, agri-tech, logistics, and healthcare sectors. Crucially, all service delivery is tailored to Ghana Accra’s unique infrastructure realities—addressing power stability challenges and localized industrial needs—to ensure sustainable implementation.</w:t>
      </w:r>
    </w:p>
    <w:bookmarkEnd w:id="20"/>
    <w:bookmarkStart w:id="21" w:name="X887d903850314486777757c12aa989d1f34c636"/>
    <w:p>
      <w:pPr>
        <w:pStyle w:val="Heading2"/>
      </w:pPr>
      <w:r>
        <w:t xml:space="preserve">II. Market Analysis: Robotics Engineering Demand in Ghana Accra</w:t>
      </w:r>
    </w:p>
    <w:p>
      <w:pPr>
        <w:pStyle w:val="FirstParagraph"/>
      </w:pPr>
      <w:r>
        <w:t xml:space="preserve">Accra, as Ghana's economic and technological epicenter, presents a high-potential market for robotics solutions. Recent data from the Ghana Investment Promotion Centre (GIPC) indicates a 32% rise in industrial automation investments within the Greater Accra Region since 2021. The primary drivers include:</w:t>
      </w:r>
    </w:p>
    <w:p>
      <w:pPr>
        <w:numPr>
          <w:ilvl w:val="0"/>
          <w:numId w:val="1001"/>
        </w:numPr>
        <w:pStyle w:val="Compact"/>
      </w:pPr>
      <w:r>
        <w:rPr>
          <w:bCs/>
          <w:b/>
        </w:rPr>
        <w:t xml:space="preserve">Manufacturing Modernization:</w:t>
      </w:r>
      <w:r>
        <w:t xml:space="preserve"> </w:t>
      </w:r>
      <w:r>
        <w:t xml:space="preserve">Local factories in Osu, Tema, and East Legon face labor shortages and efficiency gaps. Robotics Engineers are now essential to deploy cost-effective assembly line robotics (e.g., for electronics packaging or textile processing), reducing production costs by 25–35%.</w:t>
      </w:r>
    </w:p>
    <w:p>
      <w:pPr>
        <w:numPr>
          <w:ilvl w:val="0"/>
          <w:numId w:val="1001"/>
        </w:numPr>
        <w:pStyle w:val="Compact"/>
      </w:pPr>
      <w:r>
        <w:rPr>
          <w:bCs/>
          <w:b/>
        </w:rPr>
        <w:t xml:space="preserve">Agri-Tech Innovation:</w:t>
      </w:r>
      <w:r>
        <w:t xml:space="preserve"> </w:t>
      </w:r>
      <w:r>
        <w:t xml:space="preserve">Accra-based startups like</w:t>
      </w:r>
      <w:r>
        <w:t xml:space="preserve"> </w:t>
      </w:r>
      <w:r>
        <w:rPr>
          <w:iCs/>
          <w:i/>
        </w:rPr>
        <w:t xml:space="preserve">Agrivision Ghana</w:t>
      </w:r>
      <w:r>
        <w:t xml:space="preserve"> </w:t>
      </w:r>
      <w:r>
        <w:t xml:space="preserve">require Robotics Engineers to develop drone-based crop monitoring systems tailored to Ghana’s diverse microclimates, directly supporting the Ministry of Food and Agriculture’s Smart Farming Initiative.</w:t>
      </w:r>
    </w:p>
    <w:p>
      <w:pPr>
        <w:numPr>
          <w:ilvl w:val="0"/>
          <w:numId w:val="1001"/>
        </w:numPr>
        <w:pStyle w:val="Compact"/>
      </w:pPr>
      <w:r>
        <w:rPr>
          <w:bCs/>
          <w:b/>
        </w:rPr>
        <w:t xml:space="preserve">Logistics Optimization:</w:t>
      </w:r>
      <w:r>
        <w:t xml:space="preserve"> </w:t>
      </w:r>
      <w:r>
        <w:t xml:space="preserve">With Accra’s port handling 80% of Ghana’s imports/exports, warehousing automation (e.g., automated guided vehicles for cargo sorting) has become a critical sales focus. Local logistics firms reported 60% faster inventory processing after implementing robotics solutions.</w:t>
      </w:r>
    </w:p>
    <w:bookmarkEnd w:id="21"/>
    <w:bookmarkStart w:id="22" w:name="X93e52c88f102f56518ae4c72f0f8c8b8c0ff90d"/>
    <w:p>
      <w:pPr>
        <w:pStyle w:val="Heading2"/>
      </w:pPr>
      <w:r>
        <w:t xml:space="preserve">III. Sales Performance Highlights: Targeting Accra</w:t>
      </w:r>
    </w:p>
    <w:p>
      <w:pPr>
        <w:pStyle w:val="FirstParagraph"/>
      </w:pPr>
      <w:r>
        <w:t xml:space="preserve">Our dedicated</w:t>
      </w:r>
      <w:r>
        <w:t xml:space="preserve"> </w:t>
      </w:r>
      <w:r>
        <w:rPr>
          <w:bCs/>
          <w:b/>
        </w:rPr>
        <w:t xml:space="preserve">Robotics Engineer</w:t>
      </w:r>
      <w:r>
        <w:t xml:space="preserve">-led sales team in Accra achieved remarkable results, closing 17 high-value contracts (vs. 11 in Q3 2022) with total revenue of $895,000. Key wins include:</w:t>
      </w:r>
    </w:p>
    <w:p>
      <w:pPr>
        <w:numPr>
          <w:ilvl w:val="0"/>
          <w:numId w:val="1002"/>
        </w:numPr>
        <w:pStyle w:val="Compact"/>
      </w:pPr>
      <w:r>
        <w:rPr>
          <w:bCs/>
          <w:b/>
        </w:rPr>
        <w:t xml:space="preserve">Case Study: Tema Industrial Park Partnership</w:t>
      </w:r>
      <w:r>
        <w:t xml:space="preserve"> </w:t>
      </w:r>
      <w:r>
        <w:t xml:space="preserve">– Secured a $320,000 contract with Ghana’s largest beverage producer to deploy robotic palletizing systems across three Accra facilities. The solution reduced packaging errors by 42% and cut labor costs by 18%, directly addressing the client’s Accra-specific bottleneck in peak-season production.</w:t>
      </w:r>
    </w:p>
    <w:p>
      <w:pPr>
        <w:numPr>
          <w:ilvl w:val="0"/>
          <w:numId w:val="1002"/>
        </w:numPr>
        <w:pStyle w:val="Compact"/>
      </w:pPr>
      <w:r>
        <w:rPr>
          <w:bCs/>
          <w:b/>
        </w:rPr>
        <w:t xml:space="preserve">Case Study: Accra University Health Tech Collaboration</w:t>
      </w:r>
      <w:r>
        <w:t xml:space="preserve"> </w:t>
      </w:r>
      <w:r>
        <w:t xml:space="preserve">– Partnered with the Kwame Nkrumah University of Science and Technology (KNUST) to train 30 local Robotics Engineers. This initiative, funded by a $210,000 government innovation grant, positions GAS as the preferred technical partner for Ghana’s healthcare automation roadmap.</w:t>
      </w:r>
    </w:p>
    <w:p>
      <w:pPr>
        <w:numPr>
          <w:ilvl w:val="0"/>
          <w:numId w:val="1002"/>
        </w:numPr>
        <w:pStyle w:val="Compact"/>
      </w:pPr>
      <w:r>
        <w:rPr>
          <w:bCs/>
          <w:b/>
        </w:rPr>
        <w:t xml:space="preserve">Case Study: Accra Logistics Hub Automation</w:t>
      </w:r>
      <w:r>
        <w:t xml:space="preserve"> </w:t>
      </w:r>
      <w:r>
        <w:t xml:space="preserve">– Delivered a custom warehouse robotics system for</w:t>
      </w:r>
      <w:r>
        <w:t xml:space="preserve"> </w:t>
      </w:r>
      <w:r>
        <w:rPr>
          <w:iCs/>
          <w:i/>
        </w:rPr>
        <w:t xml:space="preserve">Vision Logistics Accra</w:t>
      </w:r>
      <w:r>
        <w:t xml:space="preserve">, integrating solar-powered components to mitigate frequent grid fluctuations—a critical adaptation for the Ghana Accra market.</w:t>
      </w:r>
    </w:p>
    <w:bookmarkEnd w:id="22"/>
    <w:bookmarkStart w:id="23" w:name="X47bc1baa977878f957c26e49dd03f1fffdf92b0"/>
    <w:p>
      <w:pPr>
        <w:pStyle w:val="Heading2"/>
      </w:pPr>
      <w:r>
        <w:t xml:space="preserve">IV. Challenges &amp; Localized Solutions in Ghana Accra</w:t>
      </w:r>
    </w:p>
    <w:p>
      <w:pPr>
        <w:pStyle w:val="FirstParagraph"/>
      </w:pPr>
      <w:r>
        <w:t xml:space="preserve">Operating in Ghana Accra demands nuanced sales strategies beyond standard robotics deployment. Key challenges and our tailored responses include:</w:t>
      </w:r>
    </w:p>
    <w:p>
      <w:pPr>
        <w:numPr>
          <w:ilvl w:val="0"/>
          <w:numId w:val="1003"/>
        </w:numPr>
        <w:pStyle w:val="Compact"/>
      </w:pPr>
      <w:r>
        <w:rPr>
          <w:bCs/>
          <w:b/>
        </w:rPr>
        <w:t xml:space="preserve">Persistent Power Instability:</w:t>
      </w:r>
      <w:r>
        <w:t xml:space="preserve"> </w:t>
      </w:r>
      <w:r>
        <w:t xml:space="preserve">Standard robotics systems fail during Accra’s outages. Our Sales Report emphasizes "hybrid power solutions" (solar + battery backup) as a non-negotiable feature in all proposals, validated by our 97% client satisfaction rate on system reliability.</w:t>
      </w:r>
    </w:p>
    <w:p>
      <w:pPr>
        <w:numPr>
          <w:ilvl w:val="0"/>
          <w:numId w:val="1003"/>
        </w:numPr>
        <w:pStyle w:val="Compact"/>
      </w:pPr>
      <w:r>
        <w:rPr>
          <w:bCs/>
          <w:b/>
        </w:rPr>
        <w:t xml:space="preserve">Talent Acquisition Gap:</w:t>
      </w:r>
      <w:r>
        <w:t xml:space="preserve"> </w:t>
      </w:r>
      <w:r>
        <w:t xml:space="preserve">Only 12 certified Robotics Engineers exist in all of Ghana. Our sales pitch now bundles "Engineering Talent Development" with solutions—e.g., $50k training stipends for client staff during implementation, directly addressing the</w:t>
      </w:r>
      <w:r>
        <w:t xml:space="preserve"> </w:t>
      </w:r>
      <w:r>
        <w:rPr>
          <w:iCs/>
          <w:i/>
        </w:rPr>
        <w:t xml:space="preserve">Robotics Engineer</w:t>
      </w:r>
      <w:r>
        <w:t xml:space="preserve"> </w:t>
      </w:r>
      <w:r>
        <w:t xml:space="preserve">scarcity in Accra.</w:t>
      </w:r>
    </w:p>
    <w:p>
      <w:pPr>
        <w:numPr>
          <w:ilvl w:val="0"/>
          <w:numId w:val="1003"/>
        </w:numPr>
        <w:pStyle w:val="Compact"/>
      </w:pPr>
      <w:r>
        <w:rPr>
          <w:bCs/>
          <w:b/>
        </w:rPr>
        <w:t xml:space="preserve">Cultural Alignment:</w:t>
      </w:r>
      <w:r>
        <w:t xml:space="preserve"> </w:t>
      </w:r>
      <w:r>
        <w:t xml:space="preserve">Unlike Western markets, Ghanaian clients prioritize community impact. We highlight ROI through job creation (e.g., "This project trains 15 local technicians"), a key differentiator in Accra’s value-driven business culture.</w:t>
      </w:r>
    </w:p>
    <w:bookmarkEnd w:id="23"/>
    <w:bookmarkStart w:id="24" w:name="X2b3907e7e5bb4e40deae545b11a2f6bc38a8795"/>
    <w:p>
      <w:pPr>
        <w:pStyle w:val="Heading2"/>
      </w:pPr>
      <w:r>
        <w:t xml:space="preserve">V. Strategic Recommendations for Continued Growth</w:t>
      </w:r>
    </w:p>
    <w:p>
      <w:pPr>
        <w:pStyle w:val="FirstParagraph"/>
      </w:pPr>
      <w:r>
        <w:t xml:space="preserve">Based on Q3 sales data, we recommend the following actions to solidify GAS’s leadership in the Ghana Accra robotics market:</w:t>
      </w:r>
    </w:p>
    <w:p>
      <w:pPr>
        <w:numPr>
          <w:ilvl w:val="0"/>
          <w:numId w:val="1004"/>
        </w:numPr>
        <w:pStyle w:val="Compact"/>
      </w:pPr>
      <w:r>
        <w:rPr>
          <w:bCs/>
          <w:b/>
        </w:rPr>
        <w:t xml:space="preserve">Establish an Accra Robotics Innovation Hub:</w:t>
      </w:r>
      <w:r>
        <w:t xml:space="preserve"> </w:t>
      </w:r>
      <w:r>
        <w:t xml:space="preserve">Lease space in Accra’s Cyber City to host demo labs, attracting clients and fostering local talent. Estimated ROI: 18 months.</w:t>
      </w:r>
    </w:p>
    <w:p>
      <w:pPr>
        <w:numPr>
          <w:ilvl w:val="0"/>
          <w:numId w:val="1004"/>
        </w:numPr>
        <w:pStyle w:val="Compact"/>
      </w:pPr>
      <w:r>
        <w:rPr>
          <w:bCs/>
          <w:b/>
        </w:rPr>
        <w:t xml:space="preserve">Leverage Government Partnerships:</w:t>
      </w:r>
      <w:r>
        <w:t xml:space="preserve"> </w:t>
      </w:r>
      <w:r>
        <w:t xml:space="preserve">Target the Ghana Digital Economy Project (GDEP) Phase 2 funding for robotics grants. Our pipeline includes $1.2M in potential government contracts for Accra-based industrial parks.</w:t>
      </w:r>
    </w:p>
    <w:p>
      <w:pPr>
        <w:numPr>
          <w:ilvl w:val="0"/>
          <w:numId w:val="1004"/>
        </w:numPr>
        <w:pStyle w:val="Compact"/>
      </w:pPr>
      <w:r>
        <w:rPr>
          <w:bCs/>
          <w:b/>
        </w:rPr>
        <w:t xml:space="preserve">Develop Accra-Optimized Pricing Models:</w:t>
      </w:r>
      <w:r>
        <w:t xml:space="preserve"> </w:t>
      </w:r>
      <w:r>
        <w:t xml:space="preserve">Introduce phased payment plans aligned with Ghana’s fiscal calendar (e.g., installments post-harvest season) to ease cash-flow constraints for local manufacturers.</w:t>
      </w:r>
    </w:p>
    <w:p>
      <w:pPr>
        <w:numPr>
          <w:ilvl w:val="0"/>
          <w:numId w:val="1004"/>
        </w:numPr>
        <w:pStyle w:val="Compact"/>
      </w:pPr>
      <w:r>
        <w:rPr>
          <w:bCs/>
          <w:b/>
        </w:rPr>
        <w:t xml:space="preserve">Amplify Local Success Stories:</w:t>
      </w:r>
      <w:r>
        <w:t xml:space="preserve"> </w:t>
      </w:r>
      <w:r>
        <w:t xml:space="preserve">Create a "Ghana Accra Robotics Impact" campaign featuring video testimonials from clients like</w:t>
      </w:r>
      <w:r>
        <w:t xml:space="preserve"> </w:t>
      </w:r>
      <w:r>
        <w:rPr>
          <w:iCs/>
          <w:i/>
        </w:rPr>
        <w:t xml:space="preserve">Africa AgriTech Solutions</w:t>
      </w:r>
      <w:r>
        <w:t xml:space="preserve">, showcasing real-world efficiency gains in Accra’s agri-sector.</w:t>
      </w:r>
    </w:p>
    <w:bookmarkEnd w:id="24"/>
    <w:bookmarkStart w:id="25" w:name="X5dab937450e74e6fd94289d507d3dbd57ef6246"/>
    <w:p>
      <w:pPr>
        <w:pStyle w:val="Heading2"/>
      </w:pPr>
      <w:r>
        <w:t xml:space="preserve">VI. Conclusion: The Ghana Accra Robotics Imperative</w:t>
      </w:r>
    </w:p>
    <w:p>
      <w:pPr>
        <w:pStyle w:val="FirstParagraph"/>
      </w:pPr>
      <w:r>
        <w:t xml:space="preserve">Ghana Accra is not merely a market for robotics—it is the catalyst for Africa’s industrial innovation. Our sales performance demonstrates that when Robotics Engineering solutions are designed with Ghanaian realities in mind (power resilience, local talent development, community ROI), they deliver transformative results. The 45% sales growth in Accra this quarter proves that investing in localized</w:t>
      </w:r>
      <w:r>
        <w:t xml:space="preserve"> </w:t>
      </w:r>
      <w:r>
        <w:rPr>
          <w:bCs/>
          <w:b/>
        </w:rPr>
        <w:t xml:space="preserve">Robotics Engineer</w:t>
      </w:r>
      <w:r>
        <w:t xml:space="preserve"> </w:t>
      </w:r>
      <w:r>
        <w:t xml:space="preserve">expertise is no longer optional; it is the cornerstone of sustainable automation adoption across West Africa. As Ghana’s economy evolves toward a $120B digital future, GAS’s strategic focus on Accra positions us to capture 35% of the country’s robotics market by 2026. We urge full executive support for our proposed innovation hub and government partnership initiatives to accelerate this trajectory.</w:t>
      </w:r>
    </w:p>
    <w:p>
      <w:pPr>
        <w:pStyle w:val="BodyText"/>
      </w:pPr>
      <w:r>
        <w:rPr>
          <w:bCs/>
          <w:b/>
        </w:rPr>
        <w:t xml:space="preserve">Appendix: Key Metrics - Ghana Accra Robotics Sales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Contracts Closed (Accra)</w:t>
            </w:r>
          </w:p>
        </w:tc>
        <w:tc>
          <w:tcPr/>
          <w:p>
            <w:pPr>
              <w:pStyle w:val="Compact"/>
              <w:jc w:val="left"/>
            </w:pPr>
            <w:r>
              <w:t xml:space="preserve">17</w:t>
            </w:r>
          </w:p>
        </w:tc>
        <w:tc>
          <w:tcPr/>
          <w:p>
            <w:pPr>
              <w:pStyle w:val="Compact"/>
              <w:jc w:val="left"/>
            </w:pPr>
            <w:r>
              <w:t xml:space="preserve">+54.5%</w:t>
            </w:r>
          </w:p>
        </w:tc>
      </w:tr>
      <w:tr>
        <w:tc>
          <w:tcPr/>
          <w:p>
            <w:pPr>
              <w:pStyle w:val="Compact"/>
              <w:jc w:val="left"/>
            </w:pPr>
            <w:r>
              <w:t xml:space="preserve">Total Revenue Generated</w:t>
            </w:r>
          </w:p>
        </w:tc>
        <w:tc>
          <w:tcPr/>
          <w:p>
            <w:pPr>
              <w:pStyle w:val="Compact"/>
              <w:jc w:val="left"/>
            </w:pPr>
            <w:r>
              <w:t xml:space="preserve">$895,000</w:t>
            </w:r>
          </w:p>
        </w:tc>
        <w:tc>
          <w:tcPr/>
          <w:p>
            <w:pPr>
              <w:pStyle w:val="Compact"/>
              <w:jc w:val="left"/>
            </w:pPr>
            <w:r>
              <w:t xml:space="preserve">+45.2%</w:t>
            </w:r>
          </w:p>
        </w:tc>
      </w:tr>
      <w:tr>
        <w:tc>
          <w:tcPr/>
          <w:p>
            <w:pPr>
              <w:pStyle w:val="Compact"/>
              <w:jc w:val="left"/>
            </w:pPr>
            <w:r>
              <w:t xml:space="preserve">Client Satisfaction (NPS)</w:t>
            </w:r>
          </w:p>
        </w:tc>
        <w:tc>
          <w:tcPr/>
          <w:p>
            <w:pPr>
              <w:pStyle w:val="Compact"/>
              <w:jc w:val="left"/>
            </w:pPr>
            <w:r>
              <w:t xml:space="preserve">87/100</w:t>
            </w:r>
          </w:p>
        </w:tc>
        <w:tc>
          <w:tcPr/>
          <w:p>
            <w:pPr>
              <w:pStyle w:val="Compact"/>
              <w:jc w:val="left"/>
            </w:pPr>
            <w:r>
              <w:t xml:space="preserve">+12 pts</w:t>
            </w:r>
          </w:p>
        </w:tc>
      </w:tr>
      <w:tr>
        <w:tc>
          <w:tcPr/>
          <w:p>
            <w:pPr>
              <w:pStyle w:val="Compact"/>
              <w:jc w:val="left"/>
            </w:pPr>
            <w:r>
              <w:t xml:space="preserve">New Robotics Engineer Hires in Accra Office</w:t>
            </w:r>
          </w:p>
        </w:tc>
        <w:tc>
          <w:tcPr/>
          <w:p>
            <w:pPr>
              <w:pStyle w:val="Compact"/>
              <w:jc w:val="left"/>
            </w:pPr>
            <w:r>
              <w:t xml:space="preserve">5</w:t>
            </w:r>
          </w:p>
        </w:tc>
        <w:tc>
          <w:tcPr/>
          <w:p>
            <w:pPr>
              <w:pStyle w:val="Compact"/>
              <w:jc w:val="left"/>
            </w:pPr>
            <w:r>
              <w:t xml:space="preserve">+400%</w:t>
            </w:r>
          </w:p>
        </w:tc>
      </w:tr>
    </w:tbl>
    <w:p>
      <w:pPr>
        <w:pStyle w:val="BodyText"/>
      </w:pPr>
      <w:r>
        <w:rPr>
          <w:iCs/>
          <w:i/>
        </w:rPr>
        <w:t xml:space="preserve">Global Automation Solutions (GAS) – Engineering Ghana’s Future,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Solutions for Ghana Accra Market</dc:title>
  <dc:creator/>
  <dc:language>en</dc:language>
  <cp:keywords/>
  <dcterms:created xsi:type="dcterms:W3CDTF">2026-07-20T22:23:34Z</dcterms:created>
  <dcterms:modified xsi:type="dcterms:W3CDTF">2026-07-20T22:23:34Z</dcterms:modified>
</cp:coreProperties>
</file>

<file path=docProps/custom.xml><?xml version="1.0" encoding="utf-8"?>
<Properties xmlns="http://schemas.openxmlformats.org/officeDocument/2006/custom-properties" xmlns:vt="http://schemas.openxmlformats.org/officeDocument/2006/docPropsVTypes"/>
</file>