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Robotics</w:t>
      </w:r>
      <w:r>
        <w:t xml:space="preserve"> </w:t>
      </w:r>
      <w:r>
        <w:t xml:space="preserve">Engineering</w:t>
      </w:r>
      <w:r>
        <w:t xml:space="preserve"> </w:t>
      </w:r>
      <w:r>
        <w:t xml:space="preserve">Excellence</w:t>
      </w:r>
      <w:r>
        <w:t xml:space="preserve"> </w:t>
      </w:r>
      <w:r>
        <w:t xml:space="preserve">Driving</w:t>
      </w:r>
      <w:r>
        <w:t xml:space="preserve"> </w:t>
      </w:r>
      <w:r>
        <w:t xml:space="preserve">Growth</w:t>
      </w:r>
      <w:r>
        <w:t xml:space="preserve"> </w:t>
      </w:r>
      <w:r>
        <w:t xml:space="preserve">in</w:t>
      </w:r>
      <w:r>
        <w:t xml:space="preserve"> </w:t>
      </w:r>
      <w:r>
        <w:t xml:space="preserve">India</w:t>
      </w:r>
      <w:r>
        <w:t xml:space="preserve"> </w:t>
      </w:r>
      <w:r>
        <w:t xml:space="preserve">Bangalore</w:t>
      </w:r>
    </w:p>
    <w:bookmarkStart w:id="33" w:name="X39cbf781549c0a29f2f69fd003c5f2a7d7611a9"/>
    <w:p>
      <w:pPr>
        <w:pStyle w:val="Heading1"/>
      </w:pPr>
      <w:r>
        <w:t xml:space="preserve">ANNUAL SALES REPORT</w:t>
      </w:r>
      <w:r>
        <w:br/>
      </w:r>
      <w:r>
        <w:t xml:space="preserve">ROBOTICS ENGINEER INTEGRATION &amp; MARKET EXPANSION IN INDIA BANGALORE</w:t>
      </w:r>
    </w:p>
    <w:p>
      <w:pPr>
        <w:pStyle w:val="FirstParagraph"/>
      </w:pPr>
      <w:r>
        <w:t xml:space="preserve">Prepared for Executive Leadership | Q4 2023 - Q3 2024 | Bangalore Operations Hub</w:t>
      </w:r>
    </w:p>
    <w:bookmarkStart w:id="20" w:name="i.-executive-summary"/>
    <w:p>
      <w:pPr>
        <w:pStyle w:val="Heading2"/>
      </w:pPr>
      <w:r>
        <w:t xml:space="preserve">I. Executive Summary</w:t>
      </w:r>
    </w:p>
    <w:p>
      <w:pPr>
        <w:pStyle w:val="FirstParagraph"/>
      </w:pPr>
      <w:r>
        <w:t xml:space="preserve">This Sales Report documents the transformative impact of our specialized Robotics Engineer team on market penetration, revenue growth, and strategic positioning within India's premier technology ecosystem—Bangalore. Since establishing our dedicated Robotics Engineering Center in Bangalore (Q1 2023), we've achieved a remarkable</w:t>
      </w:r>
      <w:r>
        <w:t xml:space="preserve"> </w:t>
      </w:r>
      <w:r>
        <w:rPr>
          <w:bCs/>
          <w:b/>
        </w:rPr>
        <w:t xml:space="preserve">58% year-over-year revenue increase</w:t>
      </w:r>
      <w:r>
        <w:t xml:space="preserve"> </w:t>
      </w:r>
      <w:r>
        <w:t xml:space="preserve">in robotics solution sales, surpassing regional targets by 37%. The integration of world-class Robotics Engineers into our sales and product development cycles has proven critical to capturing emerging opportunities across manufacturing, healthcare, and logistics sectors in India. This report details how strategic investment in Bangalore talent directly fuels our competitive advantage.</w:t>
      </w:r>
    </w:p>
    <w:bookmarkEnd w:id="20"/>
    <w:bookmarkStart w:id="21" w:name="X59181396f0d6b2391a8a2a3f2f2efd92cb8745d"/>
    <w:p>
      <w:pPr>
        <w:pStyle w:val="Heading2"/>
      </w:pPr>
      <w:r>
        <w:t xml:space="preserve">II. Market Context: Why Robotics Engineering is Non-Negotiable in India Bangalore</w:t>
      </w:r>
    </w:p>
    <w:p>
      <w:pPr>
        <w:pStyle w:val="FirstParagraph"/>
      </w:pPr>
      <w:r>
        <w:t xml:space="preserve">Bangalore, India's "Silicon Valley," has emerged as the nation's robotics epicenter, driven by government initiatives like</w:t>
      </w:r>
      <w:r>
        <w:t xml:space="preserve"> </w:t>
      </w:r>
      <w:r>
        <w:rPr>
          <w:iCs/>
          <w:i/>
        </w:rPr>
        <w:t xml:space="preserve">Make in India</w:t>
      </w:r>
      <w:r>
        <w:t xml:space="preserve"> </w:t>
      </w:r>
      <w:r>
        <w:t xml:space="preserve">and</w:t>
      </w:r>
      <w:r>
        <w:t xml:space="preserve"> </w:t>
      </w:r>
      <w:r>
        <w:rPr>
          <w:iCs/>
          <w:i/>
        </w:rPr>
        <w:t xml:space="preserve">National AI Mission</w:t>
      </w:r>
      <w:r>
        <w:t xml:space="preserve">, alongside a surge in manufacturing automation investments. With over 150 robotics startups and 62% of Indian automation projects headquartered here (NASSCOM, 2023), our Bangalore operations are uniquely positioned to capitalize on this momentum. However, the market demands more than off-the-shelf solutions—we require</w:t>
      </w:r>
      <w:r>
        <w:t xml:space="preserve"> </w:t>
      </w:r>
      <w:r>
        <w:rPr>
          <w:bCs/>
          <w:b/>
        </w:rPr>
        <w:t xml:space="preserve">domain-specialized Robotics Engineers</w:t>
      </w:r>
      <w:r>
        <w:t xml:space="preserve"> </w:t>
      </w:r>
      <w:r>
        <w:t xml:space="preserve">who understand local manufacturing workflows, regulatory landscapes (BIS standards), and cultural business practices.</w:t>
      </w:r>
    </w:p>
    <w:p>
      <w:pPr>
        <w:pStyle w:val="BodyText"/>
      </w:pPr>
      <w:r>
        <w:t xml:space="preserve">The critical shift in buyer behavior is evident: 89% of enterprise clients now prioritize vendors with in-house robotics expertise for complex implementation. In Bangalore's competitive arena, where competitors like L&amp;T and TechMahindra leverage similar talent pools, our Robotics Engineers are no longer a cost center—they're our</w:t>
      </w:r>
      <w:r>
        <w:t xml:space="preserve"> </w:t>
      </w:r>
      <w:r>
        <w:rPr>
          <w:bCs/>
          <w:b/>
        </w:rPr>
        <w:t xml:space="preserve">primary sales differentiator</w:t>
      </w:r>
      <w:r>
        <w:t xml:space="preserve">. Without them, we'd be competing on price alone against global players with inferior local market intelligence.</w:t>
      </w:r>
    </w:p>
    <w:bookmarkEnd w:id="21"/>
    <w:bookmarkStart w:id="24" w:name="X6dd7ae474e37f2610edffaa1e9a4601287d888f"/>
    <w:p>
      <w:pPr>
        <w:pStyle w:val="Heading2"/>
      </w:pPr>
      <w:r>
        <w:t xml:space="preserve">III. Sales Performance: The Robotics Engineer Impact Multiplier</w:t>
      </w:r>
    </w:p>
    <w:bookmarkStart w:id="22" w:name="Xa7296c45a33e06d3533752710f6fa333a868fce"/>
    <w:p>
      <w:pPr>
        <w:pStyle w:val="Heading3"/>
      </w:pPr>
      <w:r>
        <w:t xml:space="preserve">A. Revenue Growth Directly Tied to Engineering Integration</w:t>
      </w:r>
    </w:p>
    <w:p>
      <w:pPr>
        <w:pStyle w:val="FirstParagraph"/>
      </w:pPr>
      <w:r>
        <w:t xml:space="preserve">Our sales pipeline analysis reveals a clear correlation between Robotics Engineer involvement and deal closure rates:</w:t>
      </w:r>
    </w:p>
    <w:p>
      <w:pPr>
        <w:numPr>
          <w:ilvl w:val="0"/>
          <w:numId w:val="1001"/>
        </w:numPr>
        <w:pStyle w:val="Compact"/>
      </w:pPr>
      <w:r>
        <w:rPr>
          <w:bCs/>
          <w:b/>
        </w:rPr>
        <w:t xml:space="preserve">Pre-Engineering Team (Q4 2022):</w:t>
      </w:r>
      <w:r>
        <w:t xml:space="preserve"> </w:t>
      </w:r>
      <w:r>
        <w:t xml:space="preserve">Average deal cycle = 98 days | Win rate = 41%</w:t>
      </w:r>
    </w:p>
    <w:p>
      <w:pPr>
        <w:numPr>
          <w:ilvl w:val="0"/>
          <w:numId w:val="1001"/>
        </w:numPr>
        <w:pStyle w:val="Compact"/>
      </w:pPr>
      <w:r>
        <w:rPr>
          <w:bCs/>
          <w:b/>
        </w:rPr>
        <w:t xml:space="preserve">Post-Engineering Integration (Q3 2024):</w:t>
      </w:r>
      <w:r>
        <w:t xml:space="preserve"> </w:t>
      </w:r>
      <w:r>
        <w:t xml:space="preserve">Average deal cycle = 56 days | Win rate = 76%</w:t>
      </w:r>
    </w:p>
    <w:p>
      <w:pPr>
        <w:pStyle w:val="FirstParagraph"/>
      </w:pPr>
      <w:r>
        <w:t xml:space="preserve">This translates to an estimated $3.8M in new revenue directly attributable to Robotics Engineer-led sales cycles. Notably, all top-5 deals of FY2024 (totaling $12.7M) featured dedicated Robotics Engineer participation during solution design.</w:t>
      </w:r>
    </w:p>
    <w:bookmarkEnd w:id="22"/>
    <w:bookmarkStart w:id="23" w:name="X1705ad348d2f4457e942a41ded61a7862147f70"/>
    <w:p>
      <w:pPr>
        <w:pStyle w:val="Heading3"/>
      </w:pPr>
      <w:r>
        <w:t xml:space="preserve">B. Premium Pricing Strategy Enabled by Engineering Expertise</w:t>
      </w:r>
    </w:p>
    <w:p>
      <w:pPr>
        <w:pStyle w:val="FirstParagraph"/>
      </w:pPr>
      <w:r>
        <w:t xml:space="preserve">With Robotics Engineers embedded in sales teams, we've successfully transitioned from commodity robot sales to premium value engineering:</w:t>
      </w:r>
    </w:p>
    <w:p>
      <w:pPr>
        <w:numPr>
          <w:ilvl w:val="0"/>
          <w:numId w:val="1002"/>
        </w:numPr>
        <w:pStyle w:val="Compact"/>
      </w:pPr>
      <w:r>
        <w:t xml:space="preserve">Price premiums of 28-43% for customized automation solutions (vs. standard products)</w:t>
      </w:r>
    </w:p>
    <w:p>
      <w:pPr>
        <w:numPr>
          <w:ilvl w:val="0"/>
          <w:numId w:val="1002"/>
        </w:numPr>
        <w:pStyle w:val="Compact"/>
      </w:pPr>
      <w:r>
        <w:t xml:space="preserve">100% of enterprise contracts now include post-sale engineering support—up from 37% pre-team</w:t>
      </w:r>
    </w:p>
    <w:p>
      <w:pPr>
        <w:numPr>
          <w:ilvl w:val="0"/>
          <w:numId w:val="1002"/>
        </w:numPr>
        <w:pStyle w:val="Compact"/>
      </w:pPr>
      <w:r>
        <w:t xml:space="preserve">Client retention rate increased to 92% (industry avg: 68%) due to seamless implementation</w:t>
      </w:r>
    </w:p>
    <w:p>
      <w:pPr>
        <w:pStyle w:val="FirstParagraph"/>
      </w:pPr>
      <w:r>
        <w:t xml:space="preserve">For example, our recent $4.2M contract with a Bangalore-based automotive OEM required custom robot arm integration for engine assembly—a project won solely due to our Robotics Engineer's on-site workflow analysis and solution design.</w:t>
      </w:r>
    </w:p>
    <w:bookmarkEnd w:id="23"/>
    <w:bookmarkEnd w:id="24"/>
    <w:bookmarkStart w:id="28" w:name="X699bd9811939bfc07e7a302adceddabac4e3e60"/>
    <w:p>
      <w:pPr>
        <w:pStyle w:val="Heading2"/>
      </w:pPr>
      <w:r>
        <w:t xml:space="preserve">IV. Bangalore-Specific Advantages of Our Robotics Engineering Model</w:t>
      </w:r>
    </w:p>
    <w:p>
      <w:pPr>
        <w:pStyle w:val="FirstParagraph"/>
      </w:pPr>
      <w:r>
        <w:t xml:space="preserve">The India Bangalore context creates unique advantages for our approach:</w:t>
      </w:r>
    </w:p>
    <w:bookmarkStart w:id="25" w:name="hyper-local-talent-acquisition"/>
    <w:p>
      <w:pPr>
        <w:pStyle w:val="Heading3"/>
      </w:pPr>
      <w:r>
        <w:t xml:space="preserve">1. Hyper-Local Talent Acquisition</w:t>
      </w:r>
    </w:p>
    <w:p>
      <w:pPr>
        <w:pStyle w:val="FirstParagraph"/>
      </w:pPr>
      <w:r>
        <w:t xml:space="preserve">Our Bangalore engineering hub leverages proximity to IISc, RVCE, and NMIMS robotics programs, allowing us to hire engineers fluent in both technical domains and Indian industrial practices. Unlike global competitors sourcing overseas talent (with 40% onboarding delays), our local Robotics Engineers require zero cultural adaptation—accelerating client engagement.</w:t>
      </w:r>
    </w:p>
    <w:bookmarkEnd w:id="25"/>
    <w:bookmarkStart w:id="26" w:name="regulatory-navigation-expertise"/>
    <w:p>
      <w:pPr>
        <w:pStyle w:val="Heading3"/>
      </w:pPr>
      <w:r>
        <w:t xml:space="preserve">2. Regulatory Navigation Expertise</w:t>
      </w:r>
    </w:p>
    <w:p>
      <w:pPr>
        <w:pStyle w:val="FirstParagraph"/>
      </w:pPr>
      <w:r>
        <w:t xml:space="preserve">Robotics Engineers in Bangalore possess intimate knowledge of Indian safety standards (IS/ISO 10218), GST implications for automation systems, and state-specific manufacturing incentives. This expertise prevents costly compliance rework—critical in a market where 67% of robotics projects face regulatory delays (NASSCOM 2023).</w:t>
      </w:r>
    </w:p>
    <w:bookmarkEnd w:id="26"/>
    <w:bookmarkStart w:id="27" w:name="ecosystem-synergy"/>
    <w:p>
      <w:pPr>
        <w:pStyle w:val="Heading3"/>
      </w:pPr>
      <w:r>
        <w:t xml:space="preserve">3. Ecosystem Synergy</w:t>
      </w:r>
    </w:p>
    <w:p>
      <w:pPr>
        <w:pStyle w:val="FirstParagraph"/>
      </w:pPr>
      <w:r>
        <w:t xml:space="preserve">Bangalore's dense innovation ecosystem enables unique partnerships. Our Robotics Engineers co-develop solutions with local partners like IIT-Bangalore for AI vision systems and collaborate with Karnataka's Industrial Development Corporation on pilot projects—creating sales opportunities impossible through centralized teams.</w:t>
      </w:r>
    </w:p>
    <w:bookmarkEnd w:id="27"/>
    <w:bookmarkEnd w:id="28"/>
    <w:bookmarkStart w:id="30" w:name="X7eb1f2705a3799751449153242e62c36596da30"/>
    <w:p>
      <w:pPr>
        <w:pStyle w:val="Heading2"/>
      </w:pPr>
      <w:r>
        <w:t xml:space="preserve">V. Challenges &amp; Strategic Investments in India Bangalore</w:t>
      </w:r>
    </w:p>
    <w:bookmarkStart w:id="29" w:name="critical-market-obstacles-addressed"/>
    <w:p>
      <w:pPr>
        <w:pStyle w:val="Heading3"/>
      </w:pPr>
      <w:r>
        <w:t xml:space="preserve">Critical Market Obstacles Addressed</w:t>
      </w:r>
    </w:p>
    <w:p>
      <w:pPr>
        <w:numPr>
          <w:ilvl w:val="0"/>
          <w:numId w:val="1003"/>
        </w:numPr>
        <w:pStyle w:val="Compact"/>
      </w:pPr>
      <w:r>
        <w:rPr>
          <w:bCs/>
          <w:b/>
        </w:rPr>
        <w:t xml:space="preserve">Talent Shortage:</w:t>
      </w:r>
      <w:r>
        <w:t xml:space="preserve"> </w:t>
      </w:r>
      <w:r>
        <w:t xml:space="preserve">Partnered with Bangalore's National Robotics Festival to recruit 17 new Robotics Engineers in FY2024 (vs. industry avg. hiring rate of 9)</w:t>
      </w:r>
    </w:p>
    <w:p>
      <w:pPr>
        <w:numPr>
          <w:ilvl w:val="0"/>
          <w:numId w:val="1003"/>
        </w:numPr>
        <w:pStyle w:val="Compact"/>
      </w:pPr>
      <w:r>
        <w:rPr>
          <w:bCs/>
          <w:b/>
        </w:rPr>
        <w:t xml:space="preserve">Client Education:</w:t>
      </w:r>
      <w:r>
        <w:t xml:space="preserve"> </w:t>
      </w:r>
      <w:r>
        <w:t xml:space="preserve">Developed "Robotics Readiness" workshops led by Bangalore engineers—reducing onboarding friction by 55%</w:t>
      </w:r>
    </w:p>
    <w:p>
      <w:pPr>
        <w:numPr>
          <w:ilvl w:val="0"/>
          <w:numId w:val="1003"/>
        </w:numPr>
        <w:pStyle w:val="Compact"/>
      </w:pPr>
      <w:r>
        <w:rPr>
          <w:bCs/>
          <w:b/>
        </w:rPr>
        <w:t xml:space="preserve">Infrastructure Gaps:</w:t>
      </w:r>
      <w:r>
        <w:t xml:space="preserve"> </w:t>
      </w:r>
      <w:r>
        <w:t xml:space="preserve">Built local test labs in Electronics City (Bangalore) to simulate Indian factory environments</w:t>
      </w:r>
    </w:p>
    <w:bookmarkEnd w:id="29"/>
    <w:bookmarkEnd w:id="30"/>
    <w:bookmarkStart w:id="32" w:name="Xc2a3c5e5f447b7ff6d4374efb91d0b941842b77"/>
    <w:p>
      <w:pPr>
        <w:pStyle w:val="Heading2"/>
      </w:pPr>
      <w:r>
        <w:t xml:space="preserve">VI. Conclusion &amp; Forward-Looking Recommendations</w:t>
      </w:r>
    </w:p>
    <w:p>
      <w:pPr>
        <w:pStyle w:val="FirstParagraph"/>
      </w:pPr>
      <w:r>
        <w:t xml:space="preserve">The data is unequivocal: In India Bangalore's robotics market, a highly skilled Robotics Engineer is the single most impactful asset for sales growth. Our investment in this talent has created an</w:t>
      </w:r>
      <w:r>
        <w:t xml:space="preserve"> </w:t>
      </w:r>
      <w:r>
        <w:rPr>
          <w:bCs/>
          <w:b/>
        </w:rPr>
        <w:t xml:space="preserve">unassailable competitive moat</w:t>
      </w:r>
      <w:r>
        <w:t xml:space="preserve">, directly driving premium pricing, faster deals, and client retention. As India aims to become a $25B robotics market by 2030 (KPMG), Bangalore will remain the strategic epicenter of our growth.</w:t>
      </w:r>
    </w:p>
    <w:bookmarkStart w:id="31" w:name="strategic-recommendations-for-fy2025"/>
    <w:p>
      <w:pPr>
        <w:pStyle w:val="Heading3"/>
      </w:pPr>
      <w:r>
        <w:t xml:space="preserve">Strategic Recommendations for FY2025:</w:t>
      </w:r>
    </w:p>
    <w:p>
      <w:pPr>
        <w:numPr>
          <w:ilvl w:val="0"/>
          <w:numId w:val="1004"/>
        </w:numPr>
        <w:pStyle w:val="Compact"/>
      </w:pPr>
      <w:r>
        <w:rPr>
          <w:bCs/>
          <w:b/>
        </w:rPr>
        <w:t xml:space="preserve">Expand Robotics Engineer Headcount by 40%</w:t>
      </w:r>
      <w:r>
        <w:t xml:space="preserve"> </w:t>
      </w:r>
      <w:r>
        <w:t xml:space="preserve">in Bangalore to match projected market growth (target: 48 engineers)</w:t>
      </w:r>
    </w:p>
    <w:p>
      <w:pPr>
        <w:numPr>
          <w:ilvl w:val="0"/>
          <w:numId w:val="1004"/>
        </w:numPr>
        <w:pStyle w:val="Compact"/>
      </w:pPr>
      <w:r>
        <w:rPr>
          <w:bCs/>
          <w:b/>
        </w:rPr>
        <w:t xml:space="preserve">Create Specialized Industry Tracks</w:t>
      </w:r>
      <w:r>
        <w:t xml:space="preserve">: Develop dedicated teams for healthcare robotics (leveraging Bangalore's medical hub) and agri-automation (capitalizing on Karnataka's farming economy)</w:t>
      </w:r>
    </w:p>
    <w:p>
      <w:pPr>
        <w:numPr>
          <w:ilvl w:val="0"/>
          <w:numId w:val="1004"/>
        </w:numPr>
        <w:pStyle w:val="Compact"/>
      </w:pPr>
      <w:r>
        <w:rPr>
          <w:bCs/>
          <w:b/>
        </w:rPr>
        <w:t xml:space="preserve">Launch "Robotics Engineer" Certification Program</w:t>
      </w:r>
      <w:r>
        <w:t xml:space="preserve"> </w:t>
      </w:r>
      <w:r>
        <w:t xml:space="preserve">with IIT-Bangalore to standardize local talent pipeline and position us as market thought leaders</w:t>
      </w:r>
    </w:p>
    <w:p>
      <w:pPr>
        <w:pStyle w:val="FirstParagraph"/>
      </w:pPr>
      <w:r>
        <w:t xml:space="preserve">"In the India Bangalore robotics landscape, technical excellence without sales integration is a missed opportunity. Our Robotics Engineers don't just build robots—they engineer revenue streams."</w:t>
      </w:r>
    </w:p>
    <w:p>
      <w:pPr>
        <w:pStyle w:val="BodyText"/>
      </w:pPr>
      <w:r>
        <w:rPr>
          <w:bCs/>
          <w:b/>
        </w:rPr>
        <w:t xml:space="preserve">Prepared By:</w:t>
      </w:r>
      <w:r>
        <w:t xml:space="preserve"> </w:t>
      </w:r>
      <w:r>
        <w:t xml:space="preserve">Global Sales Operations | India Bangalore Hub</w:t>
      </w:r>
    </w:p>
    <w:p>
      <w:pPr>
        <w:pStyle w:val="BodyText"/>
      </w:pPr>
      <w:r>
        <w:rPr>
          <w:bCs/>
          <w:b/>
        </w:rPr>
        <w:t xml:space="preserve">Date:</w:t>
      </w:r>
      <w:r>
        <w:t xml:space="preserve"> </w:t>
      </w:r>
      <w:r>
        <w:t xml:space="preserve">September 27, 2024</w:t>
      </w:r>
    </w:p>
    <w:p>
      <w:pPr>
        <w:pStyle w:val="BodyText"/>
      </w:pPr>
      <w:r>
        <w:t xml:space="preserve">This report is confidential and for internal use only. Sales figures represent India operations excluding export contracts.</w:t>
      </w:r>
    </w:p>
    <w:p>
      <w:pPr>
        <w:pStyle w:val="BodyText"/>
      </w:pPr>
      <w:r>
        <w:t xml:space="preserve">Word Count: 842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Robotics Engineering Excellence Driving Growth in India Bangalore</dc:title>
  <dc:creator/>
  <dc:language>en</dc:language>
  <cp:keywords/>
  <dcterms:created xsi:type="dcterms:W3CDTF">2026-07-21T00:23:41Z</dcterms:created>
  <dcterms:modified xsi:type="dcterms:W3CDTF">2026-07-21T00:23:41Z</dcterms:modified>
</cp:coreProperties>
</file>

<file path=docProps/custom.xml><?xml version="1.0" encoding="utf-8"?>
<Properties xmlns="http://schemas.openxmlformats.org/officeDocument/2006/custom-properties" xmlns:vt="http://schemas.openxmlformats.org/officeDocument/2006/docPropsVTypes"/>
</file>