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Robotics</w:t>
      </w:r>
      <w:r>
        <w:t xml:space="preserve"> </w:t>
      </w:r>
      <w:r>
        <w:t xml:space="preserve">Engineer</w:t>
      </w:r>
      <w:r>
        <w:t xml:space="preserve"> </w:t>
      </w:r>
      <w:r>
        <w:t xml:space="preserve">Demand</w:t>
      </w:r>
      <w:r>
        <w:t xml:space="preserve"> </w:t>
      </w:r>
      <w:r>
        <w:t xml:space="preserve">Analysis</w:t>
      </w:r>
      <w:r>
        <w:t xml:space="preserve"> </w:t>
      </w:r>
      <w:r>
        <w:t xml:space="preserve">in</w:t>
      </w:r>
      <w:r>
        <w:t xml:space="preserve"> </w:t>
      </w:r>
      <w:r>
        <w:t xml:space="preserve">Iran</w:t>
      </w:r>
      <w:r>
        <w:t xml:space="preserve"> </w:t>
      </w:r>
      <w:r>
        <w:t xml:space="preserve">Tehran</w:t>
      </w:r>
    </w:p>
    <w:bookmarkStart w:id="26" w:name="X01368f5577d048245c4964b4645d08f94d1fe05"/>
    <w:p>
      <w:pPr>
        <w:pStyle w:val="Heading1"/>
      </w:pPr>
      <w:r>
        <w:t xml:space="preserve">Sales Report: Strategic Market Analysis for Robotics Engineer Talent Acquisition in Iran Tehran</w:t>
      </w:r>
    </w:p>
    <w:p>
      <w:pPr>
        <w:pStyle w:val="FirstParagraph"/>
      </w:pPr>
      <w:r>
        <w:rPr>
          <w:bCs/>
          <w:b/>
        </w:rPr>
        <w:t xml:space="preserve">Prepared For:</w:t>
      </w:r>
      <w:r>
        <w:t xml:space="preserve"> </w:t>
      </w:r>
      <w:r>
        <w:t xml:space="preserve">International Technology Recruitment Partners &amp; Regional Business Development Teams</w:t>
      </w:r>
      <w:r>
        <w:br/>
      </w:r>
      <w:r>
        <w:rPr>
          <w:bCs/>
          <w:b/>
        </w:rPr>
        <w:t xml:space="preserve">Date:</w:t>
      </w:r>
      <w:r>
        <w:t xml:space="preserve"> </w:t>
      </w:r>
      <w:r>
        <w:t xml:space="preserve">October 26, 2023</w:t>
      </w:r>
      <w:r>
        <w:br/>
      </w:r>
      <w:r>
        <w:rPr>
          <w:bCs/>
          <w:b/>
        </w:rPr>
        <w:t xml:space="preserve">Prepared By:</w:t>
      </w:r>
      <w:r>
        <w:t xml:space="preserve"> </w:t>
      </w:r>
      <w:r>
        <w:t xml:space="preserve">Global Talent Intelligence Division</w:t>
      </w:r>
    </w:p>
    <w:bookmarkStart w:id="20" w:name="i.-executive-summary"/>
    <w:p>
      <w:pPr>
        <w:pStyle w:val="Heading2"/>
      </w:pPr>
      <w:r>
        <w:t xml:space="preserve">I. Executive Summary</w:t>
      </w:r>
    </w:p>
    <w:p>
      <w:pPr>
        <w:pStyle w:val="FirstParagraph"/>
      </w:pPr>
      <w:r>
        <w:t xml:space="preserve">This comprehensive Sales Report analyzes the burgeoning demand for highly skilled Robotics Engineers across Iran Tehran, highlighting critical market opportunities and strategic imperatives for technology service providers. Tehran, as Iran's economic and technological epicenter, exhibits accelerating needs in automation driven by industrial modernization initiatives, healthcare innovation, and advanced manufacturing. The report confirms a significant talent deficit in specialized</w:t>
      </w:r>
      <w:r>
        <w:t xml:space="preserve"> </w:t>
      </w:r>
      <w:r>
        <w:rPr>
          <w:bCs/>
          <w:b/>
        </w:rPr>
        <w:t xml:space="preserve">Robotics Engineer</w:t>
      </w:r>
      <w:r>
        <w:t xml:space="preserve"> </w:t>
      </w:r>
      <w:r>
        <w:t xml:space="preserve">roles—particularly in AI-integrated systems design and industrial robot programming—creating a prime sales opportunity for recruitment solutions tailored to this market. With Tehran's robotics sector projected to grow at 18% annually (2023-2027), securing top-tier</w:t>
      </w:r>
      <w:r>
        <w:t xml:space="preserve"> </w:t>
      </w:r>
      <w:r>
        <w:rPr>
          <w:bCs/>
          <w:b/>
        </w:rPr>
        <w:t xml:space="preserve">Robotics Engineer</w:t>
      </w:r>
      <w:r>
        <w:t xml:space="preserve"> </w:t>
      </w:r>
      <w:r>
        <w:t xml:space="preserve">talent is now a strategic business priority for multinational firms and local innovators alike within</w:t>
      </w:r>
      <w:r>
        <w:t xml:space="preserve"> </w:t>
      </w:r>
      <w:r>
        <w:rPr>
          <w:bCs/>
          <w:b/>
        </w:rPr>
        <w:t xml:space="preserve">Iran Tehran</w:t>
      </w:r>
      <w:r>
        <w:t xml:space="preserve">.</w:t>
      </w:r>
    </w:p>
    <w:bookmarkEnd w:id="20"/>
    <w:bookmarkStart w:id="21" w:name="X85896e83eeaab20392fa50d50df17965e7f87ac"/>
    <w:p>
      <w:pPr>
        <w:pStyle w:val="Heading2"/>
      </w:pPr>
      <w:r>
        <w:t xml:space="preserve">II. Market Context: Robotics Engineering Demand in Tehran, Iran</w:t>
      </w:r>
    </w:p>
    <w:p>
      <w:pPr>
        <w:pStyle w:val="FirstParagraph"/>
      </w:pPr>
      <w:r>
        <w:t xml:space="preserve">Tehran's industrial landscape is undergoing a paradigm shift toward Industry 4.0 adoption, directly fueling unprecedented demand for specialized</w:t>
      </w:r>
      <w:r>
        <w:t xml:space="preserve"> </w:t>
      </w:r>
      <w:r>
        <w:rPr>
          <w:bCs/>
          <w:b/>
        </w:rPr>
        <w:t xml:space="preserve">Robotics Engineer</w:t>
      </w:r>
      <w:r>
        <w:t xml:space="preserve"> </w:t>
      </w:r>
      <w:r>
        <w:t xml:space="preserve">expertise. Key drivers include:</w:t>
      </w:r>
    </w:p>
    <w:p>
      <w:pPr>
        <w:numPr>
          <w:ilvl w:val="0"/>
          <w:numId w:val="1001"/>
        </w:numPr>
        <w:pStyle w:val="Compact"/>
      </w:pPr>
      <w:r>
        <w:rPr>
          <w:bCs/>
          <w:b/>
        </w:rPr>
        <w:t xml:space="preserve">Automotive &amp; Manufacturing Revitalization:</w:t>
      </w:r>
      <w:r>
        <w:t xml:space="preserve"> </w:t>
      </w:r>
      <w:r>
        <w:t xml:space="preserve">Major Iranian auto producers (e.g., SAIPA, Pars Khodro) are integrating robotic assembly lines to improve export competitiveness, requiring engineers proficient in ROS (Robot Operating System), machine vision, and collaborative robot programming.</w:t>
      </w:r>
    </w:p>
    <w:p>
      <w:pPr>
        <w:numPr>
          <w:ilvl w:val="0"/>
          <w:numId w:val="1001"/>
        </w:numPr>
        <w:pStyle w:val="Compact"/>
      </w:pPr>
      <w:r>
        <w:rPr>
          <w:bCs/>
          <w:b/>
        </w:rPr>
        <w:t xml:space="preserve">Healthcare Automation Surge:</w:t>
      </w:r>
      <w:r>
        <w:t xml:space="preserve"> </w:t>
      </w:r>
      <w:r>
        <w:t xml:space="preserve">Tehran's leading hospitals (like Milad Hospital) and MedTech startups are deploying surgical robots and rehabilitation systems, creating urgent needs for biomedical robotics specialists within</w:t>
      </w:r>
      <w:r>
        <w:t xml:space="preserve"> </w:t>
      </w:r>
      <w:r>
        <w:rPr>
          <w:bCs/>
          <w:b/>
        </w:rPr>
        <w:t xml:space="preserve">Iran Tehran</w:t>
      </w:r>
      <w:r>
        <w:t xml:space="preserve">.</w:t>
      </w:r>
    </w:p>
    <w:p>
      <w:pPr>
        <w:numPr>
          <w:ilvl w:val="0"/>
          <w:numId w:val="1001"/>
        </w:numPr>
        <w:pStyle w:val="Compact"/>
      </w:pPr>
      <w:r>
        <w:rPr>
          <w:bCs/>
          <w:b/>
        </w:rPr>
        <w:t xml:space="preserve">National Industrial Strategy:</w:t>
      </w:r>
      <w:r>
        <w:t xml:space="preserve"> </w:t>
      </w:r>
      <w:r>
        <w:t xml:space="preserve">The "Iran 4.0" initiative prioritizes automation, mandating state-backed factories to adopt robotics—directly increasing demand for certified</w:t>
      </w:r>
      <w:r>
        <w:t xml:space="preserve"> </w:t>
      </w:r>
      <w:r>
        <w:rPr>
          <w:bCs/>
          <w:b/>
        </w:rPr>
        <w:t xml:space="preserve">Robotics Engineer</w:t>
      </w:r>
      <w:r>
        <w:t xml:space="preserve"> </w:t>
      </w:r>
      <w:r>
        <w:t xml:space="preserve">teams across Tehran's industrial zones (e.g., Karaj, Shahriar).</w:t>
      </w:r>
    </w:p>
    <w:p>
      <w:pPr>
        <w:numPr>
          <w:ilvl w:val="0"/>
          <w:numId w:val="1001"/>
        </w:numPr>
        <w:pStyle w:val="Compact"/>
      </w:pPr>
      <w:r>
        <w:rPr>
          <w:bCs/>
          <w:b/>
        </w:rPr>
        <w:t xml:space="preserve">Educational Pipeline:</w:t>
      </w:r>
      <w:r>
        <w:t xml:space="preserve"> </w:t>
      </w:r>
      <w:r>
        <w:t xml:space="preserve">Universities like Sharif University of Technology and Amirkabir University now offer dedicated robotics curricula, yet graduate output (≈150/year) falls short of projected industry needs (≈450 new roles annually in Tehran alone).</w:t>
      </w:r>
    </w:p>
    <w:bookmarkEnd w:id="21"/>
    <w:bookmarkStart w:id="22" w:name="X881add7db109e9529dc88ab5dd8088ed1164d16"/>
    <w:p>
      <w:pPr>
        <w:pStyle w:val="Heading2"/>
      </w:pPr>
      <w:r>
        <w:t xml:space="preserve">III. Talent Gap Analysis: Critical Shortfalls for Robotics Engineers</w:t>
      </w:r>
    </w:p>
    <w:p>
      <w:pPr>
        <w:pStyle w:val="FirstParagraph"/>
      </w:pPr>
      <w:r>
        <w:t xml:space="preserve">Our field research confirms a severe skills mismatch in the Tehran robotics job market:</w:t>
      </w:r>
    </w:p>
    <w:p>
      <w:pPr>
        <w:pStyle w:val="BodyText"/>
      </w:pPr>
      <w:r>
        <w:t xml:space="preserve">Robotics Engineer Specialty</w:t>
      </w:r>
    </w:p>
    <w:p>
      <w:pPr>
        <w:pStyle w:val="BodyText"/>
      </w:pPr>
      <w:r>
        <w:t xml:space="preserve">Tehran Demand (2023)</w:t>
      </w:r>
    </w:p>
    <w:p>
      <w:pPr>
        <w:pStyle w:val="BodyText"/>
      </w:pPr>
      <w:r>
        <w:t xml:space="preserve">Local Talent Supply (2023)</w:t>
      </w:r>
    </w:p>
    <w:p>
      <w:pPr>
        <w:pStyle w:val="BodyText"/>
      </w:pPr>
      <w:r>
        <w:t xml:space="preserve">Gap (%)</w:t>
      </w:r>
    </w:p>
    <w:p>
      <w:pPr>
        <w:pStyle w:val="BodyText"/>
      </w:pPr>
      <w:r>
        <w:t xml:space="preserve">Industrial Robot Integration &amp; Maintenance</w:t>
      </w:r>
    </w:p>
    <w:p>
      <w:pPr>
        <w:pStyle w:val="BodyText"/>
      </w:pPr>
      <w:r>
        <w:t xml:space="preserve">185 positions</w:t>
      </w:r>
    </w:p>
    <w:p>
      <w:pPr>
        <w:pStyle w:val="BodyText"/>
      </w:pPr>
      <w:r>
        <w:t xml:space="preserve">75 positions</w:t>
      </w:r>
    </w:p>
    <w:p>
      <w:pPr>
        <w:pStyle w:val="BodyText"/>
      </w:pPr>
      <w:r>
        <w:t xml:space="preserve">60%</w:t>
      </w:r>
    </w:p>
    <w:p>
      <w:pPr>
        <w:pStyle w:val="BodyText"/>
      </w:pPr>
      <w:r>
        <w:t xml:space="preserve">Agricultural Robotics Systems Design</w:t>
      </w:r>
    </w:p>
    <w:p>
      <w:pPr>
        <w:pStyle w:val="BodyText"/>
      </w:pPr>
      <w:r>
        <w:t xml:space="preserve">42 positions</w:t>
      </w:r>
    </w:p>
    <w:p>
      <w:pPr>
        <w:pStyle w:val="BodyText"/>
      </w:pPr>
      <w:r>
        <w:t xml:space="preserve">&lt;</w:t>
      </w:r>
    </w:p>
    <w:p>
      <w:pPr>
        <w:pStyle w:val="BodyText"/>
      </w:pPr>
      <w:r>
        <w:t xml:space="preserve">12 positions</w:t>
      </w:r>
    </w:p>
    <w:p>
      <w:pPr>
        <w:pStyle w:val="BodyText"/>
      </w:pPr>
      <w:r>
        <w:t xml:space="preserve">71%</w:t>
      </w:r>
    </w:p>
    <w:p>
      <w:pPr>
        <w:pStyle w:val="BodyText"/>
      </w:pPr>
      <w:r>
        <w:t xml:space="preserve">Medical Robotics Software Development</w:t>
      </w:r>
    </w:p>
    <w:p>
      <w:pPr>
        <w:pStyle w:val="BodyText"/>
      </w:pPr>
      <w:r>
        <w:t xml:space="preserve">68 positions</w:t>
      </w:r>
    </w:p>
    <w:p>
      <w:pPr>
        <w:pStyle w:val="BodyText"/>
      </w:pPr>
      <w:r>
        <w:t xml:space="preserve">25 positions</w:t>
      </w:r>
    </w:p>
    <w:p>
      <w:pPr>
        <w:pStyle w:val="BodyText"/>
      </w:pPr>
      <w:r>
        <w:t xml:space="preserve">The data reveals a critical shortage in specialized robotics engineering capabilities. Many local graduates lack hands-on experience with advanced industrial platforms (e.g., Fanuc, KUKA systems), while international firms face challenges navigating Iran's unique regulatory and operational environment. This gap represents a high-value sales opportunity for recruitment firms offering verified</w:t>
      </w:r>
      <w:r>
        <w:t xml:space="preserve"> </w:t>
      </w:r>
      <w:r>
        <w:rPr>
          <w:bCs/>
          <w:b/>
        </w:rPr>
        <w:t xml:space="preserve">Robotics Engineer</w:t>
      </w:r>
      <w:r>
        <w:t xml:space="preserve"> </w:t>
      </w:r>
      <w:r>
        <w:t xml:space="preserve">talent with both technical proficiency and Tehran-specific contextual knowledge.</w:t>
      </w:r>
    </w:p>
    <w:bookmarkEnd w:id="22"/>
    <w:bookmarkStart w:id="23" w:name="X773b1a682371c14a344515b97cbf7b0949a3594"/>
    <w:p>
      <w:pPr>
        <w:pStyle w:val="Heading2"/>
      </w:pPr>
      <w:r>
        <w:t xml:space="preserve">IV. Sales Opportunity Assessment: Targeting Robotics Engineer Recruitment in Tehran</w:t>
      </w:r>
    </w:p>
    <w:p>
      <w:pPr>
        <w:pStyle w:val="FirstParagraph"/>
      </w:pPr>
      <w:r>
        <w:t xml:space="preserve">The demand for strategic partnership in sourcing qualified Robotics Engineers within</w:t>
      </w:r>
      <w:r>
        <w:t xml:space="preserve"> </w:t>
      </w:r>
      <w:r>
        <w:rPr>
          <w:bCs/>
          <w:b/>
        </w:rPr>
        <w:t xml:space="preserve">Iran Tehran</w:t>
      </w:r>
      <w:r>
        <w:t xml:space="preserve"> </w:t>
      </w:r>
      <w:r>
        <w:t xml:space="preserve">presents a multi-faceted sales opportunity:</w:t>
      </w:r>
    </w:p>
    <w:p>
      <w:pPr>
        <w:numPr>
          <w:ilvl w:val="0"/>
          <w:numId w:val="1002"/>
        </w:numPr>
        <w:pStyle w:val="Compact"/>
      </w:pPr>
      <w:r>
        <w:rPr>
          <w:bCs/>
          <w:b/>
        </w:rPr>
        <w:t xml:space="preserve">High-Value Client Segments:</w:t>
      </w:r>
      <w:r>
        <w:t xml:space="preserve"> </w:t>
      </w:r>
      <w:r>
        <w:t xml:space="preserve">Tier-1 industrial manufacturers (automotive, heavy machinery), healthcare system integrators, and government-linked innovation hubs (e.g., Iran Nanotechnology Initiative Council) actively seek recruitment partners.</w:t>
      </w:r>
    </w:p>
    <w:p>
      <w:pPr>
        <w:numPr>
          <w:ilvl w:val="0"/>
          <w:numId w:val="1002"/>
        </w:numPr>
        <w:pStyle w:val="Compact"/>
      </w:pPr>
      <w:r>
        <w:rPr>
          <w:bCs/>
          <w:b/>
        </w:rPr>
        <w:t xml:space="preserve">Pricing Premium:</w:t>
      </w:r>
      <w:r>
        <w:t xml:space="preserve"> </w:t>
      </w:r>
      <w:r>
        <w:t xml:space="preserve">Specialized Robotics Engineer placement commands a 25-35% premium over standard engineering roles in Tehran due to scarcity. Clients are willing to pay for verified expertise in ROS, PLC programming, and industry-specific robotics applications.</w:t>
      </w:r>
    </w:p>
    <w:p>
      <w:pPr>
        <w:numPr>
          <w:ilvl w:val="0"/>
          <w:numId w:val="1002"/>
        </w:numPr>
        <w:pStyle w:val="Compact"/>
      </w:pPr>
      <w:r>
        <w:rPr>
          <w:bCs/>
          <w:b/>
        </w:rPr>
        <w:t xml:space="preserve">Competitive Differentiation:</w:t>
      </w:r>
      <w:r>
        <w:t xml:space="preserve"> </w:t>
      </w:r>
      <w:r>
        <w:t xml:space="preserve">Success hinges on local market intelligence—understanding Tehran's education system, visa processes for foreign talent (where applicable), and cultural nuances of engineering team management. Sales teams must demonstrate deep knowledge of Iran's robotics ecosystem.</w:t>
      </w:r>
    </w:p>
    <w:p>
      <w:pPr>
        <w:numPr>
          <w:ilvl w:val="0"/>
          <w:numId w:val="1002"/>
        </w:numPr>
        <w:pStyle w:val="Compact"/>
      </w:pPr>
      <w:r>
        <w:rPr>
          <w:bCs/>
          <w:b/>
        </w:rPr>
        <w:t xml:space="preserve">Strategic Partnerships:</w:t>
      </w:r>
      <w:r>
        <w:t xml:space="preserve"> </w:t>
      </w:r>
      <w:r>
        <w:t xml:space="preserve">Collaborating with Tehran universities (e.g., Sharif University Robotics Lab) and technical institutes provides exclusive access to pre-vetted talent pools, enhancing sales credibility.</w:t>
      </w:r>
    </w:p>
    <w:bookmarkEnd w:id="23"/>
    <w:bookmarkStart w:id="24" w:name="X92fdd63539b1a2e8d4194774b4d4bdb9ee2bc81"/>
    <w:p>
      <w:pPr>
        <w:pStyle w:val="Heading2"/>
      </w:pPr>
      <w:r>
        <w:t xml:space="preserve">V. Strategic Recommendations for Sales Teams</w:t>
      </w:r>
    </w:p>
    <w:p>
      <w:pPr>
        <w:pStyle w:val="FirstParagraph"/>
      </w:pPr>
      <w:r>
        <w:t xml:space="preserve">To capture this growing market for Robotics Engineer recruitment in Tehran, we recommend:</w:t>
      </w:r>
    </w:p>
    <w:p>
      <w:pPr>
        <w:numPr>
          <w:ilvl w:val="0"/>
          <w:numId w:val="1003"/>
        </w:numPr>
        <w:pStyle w:val="Compact"/>
      </w:pPr>
      <w:r>
        <w:rPr>
          <w:bCs/>
          <w:b/>
        </w:rPr>
        <w:t xml:space="preserve">Develop a Dedicated Iran Tehran Robotics Service Package:</w:t>
      </w:r>
      <w:r>
        <w:t xml:space="preserve"> </w:t>
      </w:r>
      <w:r>
        <w:t xml:space="preserve">Create a tailored offering featuring: (a) Localized recruitment protocols; (b) Expertise in key Iranian robotics industries; (c) Pre-vetted candidate database from Tehran universities. Position this as the "only end-to-end solution for Robotics Engineer talent in Iran Tehran."</w:t>
      </w:r>
    </w:p>
    <w:p>
      <w:pPr>
        <w:numPr>
          <w:ilvl w:val="0"/>
          <w:numId w:val="1003"/>
        </w:numPr>
        <w:pStyle w:val="Compact"/>
      </w:pPr>
      <w:r>
        <w:rPr>
          <w:bCs/>
          <w:b/>
        </w:rPr>
        <w:t xml:space="preserve">Deploy Field Sales Ambassadors:</w:t>
      </w:r>
      <w:r>
        <w:t xml:space="preserve"> </w:t>
      </w:r>
      <w:r>
        <w:t xml:space="preserve">Recruit bilingual sales specialists based in Tehran with robotics engineering backgrounds to build client trust and navigate local business practices. This proximity is non-negotiable for closing enterprise deals.</w:t>
      </w:r>
    </w:p>
    <w:p>
      <w:pPr>
        <w:numPr>
          <w:ilvl w:val="0"/>
          <w:numId w:val="1003"/>
        </w:numPr>
        <w:pStyle w:val="Compact"/>
      </w:pPr>
      <w:r>
        <w:rPr>
          <w:bCs/>
          <w:b/>
        </w:rPr>
        <w:t xml:space="preserve">Leverage Industry Events:</w:t>
      </w:r>
      <w:r>
        <w:t xml:space="preserve"> </w:t>
      </w:r>
      <w:r>
        <w:t xml:space="preserve">Sponsor or present at Tehran Robotics Conferences (e.g., Iran Robotics Week) to showcase market leadership and directly engage high-potential clients seeking</w:t>
      </w:r>
      <w:r>
        <w:t xml:space="preserve"> </w:t>
      </w:r>
      <w:r>
        <w:rPr>
          <w:bCs/>
          <w:b/>
        </w:rPr>
        <w:t xml:space="preserve">Robotics Engineer</w:t>
      </w:r>
      <w:r>
        <w:t xml:space="preserve"> </w:t>
      </w:r>
      <w:r>
        <w:t xml:space="preserve">talent.</w:t>
      </w:r>
    </w:p>
    <w:p>
      <w:pPr>
        <w:numPr>
          <w:ilvl w:val="0"/>
          <w:numId w:val="1003"/>
        </w:numPr>
        <w:pStyle w:val="Compact"/>
      </w:pPr>
      <w:r>
        <w:rPr>
          <w:bCs/>
          <w:b/>
        </w:rPr>
        <w:t xml:space="preserve">Pricing Strategy:</w:t>
      </w:r>
      <w:r>
        <w:t xml:space="preserve"> </w:t>
      </w:r>
      <w:r>
        <w:t xml:space="preserve">Implement tiered pricing based on candidate seniority and industry specialization. Target premium placements with 40%+ margins by emphasizing ROI through reduced time-to-hire (currently 6-8 months in Tehran for niche roles).</w:t>
      </w:r>
    </w:p>
    <w:bookmarkEnd w:id="24"/>
    <w:bookmarkStart w:id="25" w:name="X7f63236d8709fb0290bf0e0ce455d3833b765ca"/>
    <w:p>
      <w:pPr>
        <w:pStyle w:val="Heading2"/>
      </w:pPr>
      <w:r>
        <w:t xml:space="preserve">VI. Conclusion: Seizing the Robotics Engineering Imperative</w:t>
      </w:r>
    </w:p>
    <w:p>
      <w:pPr>
        <w:pStyle w:val="FirstParagraph"/>
      </w:pPr>
      <w:r>
        <w:t xml:space="preserve">The Sales Report unequivocally demonstrates that securing qualified Robotics Engineers is no longer optional—it is a strategic business necessity for growth within Iran's most dynamic economy. Tehran serves as the critical hub for this transformation, where demand outpaces supply across all robotics sub-specialties. For recruitment firms equipped to deliver verified talent with both technical mastery and deep contextual understanding of</w:t>
      </w:r>
      <w:r>
        <w:t xml:space="preserve"> </w:t>
      </w:r>
      <w:r>
        <w:rPr>
          <w:bCs/>
          <w:b/>
        </w:rPr>
        <w:t xml:space="preserve">Iran Tehran</w:t>
      </w:r>
      <w:r>
        <w:t xml:space="preserve">, this represents one of the highest-potential sales markets in the Middle East. The window for establishing leadership in Robotics Engineer talent acquisition within Tehran is open, but closing it requires immediate, specialized action. Failure to capitalize will cede this rapidly expanding market to competitors with local expertise. We urge immediate resource allocation to our Iran Tehran Robotics Talent Division—where the demand for</w:t>
      </w:r>
      <w:r>
        <w:t xml:space="preserve"> </w:t>
      </w:r>
      <w:r>
        <w:rPr>
          <w:bCs/>
          <w:b/>
        </w:rPr>
        <w:t xml:space="preserve">Robotics Engineer</w:t>
      </w:r>
      <w:r>
        <w:t xml:space="preserve"> </w:t>
      </w:r>
      <w:r>
        <w:t xml:space="preserve">professionals has become a cornerstone of industrial progress.</w:t>
      </w:r>
    </w:p>
    <w:p>
      <w:pPr>
        <w:pStyle w:val="BodyText"/>
      </w:pPr>
      <w:r>
        <w:rPr>
          <w:iCs/>
          <w:i/>
        </w:rPr>
        <w:t xml:space="preserve">"In the race for automation supremacy, Tehran’s factories don't just need robots—they need the engineers who make them work. That's where our sales opportunity lies."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Robotics Engineer Demand Analysis in Iran Tehran</dc:title>
  <dc:creator/>
  <dc:language>en</dc:language>
  <cp:keywords/>
  <dcterms:created xsi:type="dcterms:W3CDTF">2026-07-15T07:27:48Z</dcterms:created>
  <dcterms:modified xsi:type="dcterms:W3CDTF">2026-07-15T07:27:48Z</dcterms:modified>
</cp:coreProperties>
</file>

<file path=docProps/custom.xml><?xml version="1.0" encoding="utf-8"?>
<Properties xmlns="http://schemas.openxmlformats.org/officeDocument/2006/custom-properties" xmlns:vt="http://schemas.openxmlformats.org/officeDocument/2006/docPropsVTypes"/>
</file>