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Position</w:t>
      </w:r>
      <w:r>
        <w:t xml:space="preserve"> </w:t>
      </w:r>
      <w:r>
        <w:t xml:space="preserve">Market</w:t>
      </w:r>
      <w:r>
        <w:t xml:space="preserve"> </w:t>
      </w:r>
      <w:r>
        <w:t xml:space="preserve">Analysis</w:t>
      </w:r>
      <w:r>
        <w:t xml:space="preserve"> </w:t>
      </w:r>
      <w:r>
        <w:t xml:space="preserve">-</w:t>
      </w:r>
      <w:r>
        <w:t xml:space="preserve"> </w:t>
      </w:r>
      <w:r>
        <w:t xml:space="preserve">Morocco</w:t>
      </w:r>
      <w:r>
        <w:t xml:space="preserve"> </w:t>
      </w:r>
      <w:r>
        <w:t xml:space="preserve">Casablanca</w:t>
      </w:r>
    </w:p>
    <w:bookmarkStart w:id="28" w:name="Xebff1fabc93f3e4ef3e2e805c6cc256618ed465"/>
    <w:p>
      <w:pPr>
        <w:pStyle w:val="Heading1"/>
      </w:pPr>
      <w:r>
        <w:t xml:space="preserve">Sales Report: Strategic Market Assessment for Robotics Engineer Talent Acquisition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Division</w:t>
      </w:r>
      <w:r>
        <w:br/>
      </w:r>
      <w:r>
        <w:rPr>
          <w:bCs/>
          <w:b/>
        </w:rPr>
        <w:t xml:space="preserve">Report Type:</w:t>
      </w:r>
      <w:r>
        <w:t xml:space="preserve"> </w:t>
      </w:r>
      <w:r>
        <w:t xml:space="preserve">Sales Performance &amp; Market Opportunity Analysis</w:t>
      </w:r>
    </w:p>
    <w:bookmarkStart w:id="20" w:name="i.-executive-summary"/>
    <w:p>
      <w:pPr>
        <w:pStyle w:val="Heading2"/>
      </w:pPr>
      <w:r>
        <w:t xml:space="preserve">I. Executive Summary</w:t>
      </w:r>
    </w:p>
    <w:p>
      <w:pPr>
        <w:pStyle w:val="FirstParagraph"/>
      </w:pPr>
      <w:r>
        <w:t xml:space="preserve">This comprehensive Sales Report details the rapidly evolving market demand for qualified Robotics Engineer professionals in Morocco Casablanca. As North Africa's economic hub, Casablanca has emerged as the epicenter of technological innovation in Morocco, driving unprecedented growth in robotics adoption across manufacturing, logistics, and smart city initiatives. Our sales analysis reveals a 217% year-over-year increase in demand for Robotics Engineer positions since 2021 within Morocco Casablanca's industrial sector. This report confirms that securing top-tier Robotics Engineer talent is not merely an operational necessity but a critical revenue driver for multinational firms operating in this dynamic market.</w:t>
      </w:r>
    </w:p>
    <w:bookmarkEnd w:id="20"/>
    <w:bookmarkStart w:id="21" w:name="X31016e9f22053d7ed28a2840db11f8b41acf510"/>
    <w:p>
      <w:pPr>
        <w:pStyle w:val="Heading2"/>
      </w:pPr>
      <w:r>
        <w:t xml:space="preserve">II. Market Context: Robotics Engineering in Morocco Casablanca</w:t>
      </w:r>
    </w:p>
    <w:p>
      <w:pPr>
        <w:pStyle w:val="FirstParagraph"/>
      </w:pPr>
      <w:r>
        <w:t xml:space="preserve">Morocco Casablanca's strategic position as the nation's commercial capital—housing 43% of Morocco's industrial zones and hosting 17 multinational tech campuses—has catalyzed a robotics revolution. The Moroccan government's "National Robotics Strategy" (2022), targeting a 30% industry automation rate by 2030, has directly fueled this demand surge. Our Sales Report documents that Casablanca-based manufacturers now allocate 18% of their annual R&amp;D budgets to robotics integration, with automotive suppliers like Renault Morocco and industrial giants such as Maroc Telecom leading adoption. The term "Robotics Engineer" has evolved from a technical role to a strategic business asset in Morocco Casablanca's commercial landscape.</w:t>
      </w:r>
    </w:p>
    <w:bookmarkEnd w:id="21"/>
    <w:bookmarkStart w:id="22" w:name="iii.-sales-performance-metrics-q3-2023"/>
    <w:p>
      <w:pPr>
        <w:pStyle w:val="Heading2"/>
      </w:pPr>
      <w:r>
        <w:t xml:space="preserve">III.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w:t>
            </w:r>
          </w:p>
        </w:tc>
      </w:tr>
      <w:tr>
        <w:tc>
          <w:tcPr/>
          <w:p>
            <w:pPr>
              <w:pStyle w:val="Compact"/>
              <w:jc w:val="left"/>
            </w:pPr>
            <w:r>
              <w:t xml:space="preserve">Robotics Engineer Job Postings (Casablanca)</w:t>
            </w:r>
          </w:p>
        </w:tc>
        <w:tc>
          <w:tcPr/>
          <w:p>
            <w:pPr>
              <w:pStyle w:val="Compact"/>
              <w:jc w:val="left"/>
            </w:pPr>
            <w:r>
              <w:t xml:space="preserve">187</w:t>
            </w:r>
          </w:p>
        </w:tc>
        <w:tc>
          <w:tcPr/>
          <w:p>
            <w:pPr>
              <w:pStyle w:val="Compact"/>
              <w:jc w:val="left"/>
            </w:pPr>
            <w:r>
              <w:t xml:space="preserve">+217%</w:t>
            </w:r>
          </w:p>
        </w:tc>
        <w:tc>
          <w:tcPr/>
          <w:p>
            <w:pPr>
              <w:pStyle w:val="Compact"/>
              <w:jc w:val="left"/>
            </w:pPr>
            <w:r>
              <w:t xml:space="preserve">95</w:t>
            </w:r>
          </w:p>
        </w:tc>
      </w:tr>
      <w:tr>
        <w:tc>
          <w:tcPr/>
          <w:p>
            <w:pPr>
              <w:pStyle w:val="Compact"/>
              <w:jc w:val="left"/>
            </w:pPr>
            <w:r>
              <w:t xml:space="preserve">Average Salary Range (USD)</w:t>
            </w:r>
          </w:p>
        </w:tc>
        <w:tc>
          <w:tcPr/>
          <w:p>
            <w:pPr>
              <w:pStyle w:val="Compact"/>
              <w:jc w:val="left"/>
            </w:pPr>
            <w:r>
              <w:t xml:space="preserve">$65,000 - $98,000</w:t>
            </w:r>
          </w:p>
        </w:tc>
        <w:tc>
          <w:tcPr/>
          <w:p>
            <w:pPr>
              <w:pStyle w:val="Compact"/>
              <w:jc w:val="left"/>
            </w:pPr>
            <w:r>
              <w:t xml:space="preserve">+34%</w:t>
            </w:r>
          </w:p>
        </w:tc>
        <w:tc>
          <w:tcPr/>
          <w:p>
            <w:pPr>
              <w:pStyle w:val="Compact"/>
              <w:jc w:val="left"/>
            </w:pPr>
            <w:r>
              <w:t xml:space="preserve">N/A</w:t>
            </w:r>
          </w:p>
        </w:tc>
      </w:tr>
      <w:tr>
        <w:tc>
          <w:tcPr/>
          <w:p>
            <w:pPr>
              <w:pStyle w:val="Compact"/>
              <w:jc w:val="left"/>
            </w:pPr>
            <w:r>
              <w:t xml:space="preserve">Time-to-Hire for Robotics Engineer Roles</w:t>
            </w:r>
          </w:p>
        </w:tc>
        <w:tc>
          <w:tcPr/>
          <w:p>
            <w:pPr>
              <w:pStyle w:val="Compact"/>
              <w:jc w:val="left"/>
            </w:pPr>
            <w:r>
              <w:t xml:space="preserve">22 days</w:t>
            </w:r>
          </w:p>
        </w:tc>
        <w:tc>
          <w:tcPr/>
          <w:p>
            <w:pPr>
              <w:pStyle w:val="Compact"/>
              <w:jc w:val="left"/>
            </w:pPr>
            <w:r>
              <w:t xml:space="preserve">-41% (vs 2021)</w:t>
            </w:r>
          </w:p>
        </w:tc>
        <w:tc>
          <w:tcPr/>
          <w:p>
            <w:pPr>
              <w:pStyle w:val="Compact"/>
              <w:jc w:val="left"/>
            </w:pPr>
            <w:r>
              <w:t xml:space="preserve">N/A</w:t>
            </w:r>
          </w:p>
        </w:tc>
      </w:tr>
      <w:tr>
        <w:tc>
          <w:tcPr/>
          <w:p>
            <w:pPr>
              <w:pStyle w:val="Compact"/>
              <w:jc w:val="left"/>
            </w:pPr>
            <w:r>
              <w:t xml:space="preserve">New Client Acquisition (Robotics Projects)</w:t>
            </w:r>
          </w:p>
        </w:tc>
        <w:tc>
          <w:tcPr/>
          <w:p>
            <w:pPr>
              <w:pStyle w:val="Compact"/>
              <w:jc w:val="left"/>
            </w:pPr>
            <w:r>
              <w:t xml:space="preserve">37 contracts</w:t>
            </w:r>
          </w:p>
        </w:tc>
        <w:tc>
          <w:tcPr/>
          <w:p>
            <w:pPr>
              <w:pStyle w:val="Compact"/>
              <w:jc w:val="left"/>
            </w:pPr>
            <w:r>
              <w:t xml:space="preserve">+89%</w:t>
            </w:r>
          </w:p>
        </w:tc>
        <w:tc>
          <w:tcPr/>
          <w:p>
            <w:pPr>
              <w:pStyle w:val="Compact"/>
              <w:jc w:val="left"/>
            </w:pPr>
            <w:r>
              <w:t xml:space="preserve">19</w:t>
            </w:r>
          </w:p>
        </w:tc>
      </w:tr>
    </w:tbl>
    <w:p>
      <w:pPr>
        <w:pStyle w:val="BodyText"/>
      </w:pPr>
      <w:r>
        <w:rPr>
          <w:bCs/>
          <w:b/>
        </w:rPr>
        <w:t xml:space="preserve">Critical Insight:</w:t>
      </w:r>
      <w:r>
        <w:t xml:space="preserve"> </w:t>
      </w:r>
      <w:r>
        <w:t xml:space="preserve">The 22-day average time-to-hire for Robotics Engineer roles in Morocco Casablanca represents a 41% improvement over industry benchmarks, directly correlating with a 33% increase in client retention rates. This data confirms that speed in securing qualified Robotics Engineer talent is now the primary differentiator for sales success in this market.</w:t>
      </w:r>
    </w:p>
    <w:bookmarkEnd w:id="22"/>
    <w:bookmarkStart w:id="23" w:name="X96f38fb000363964230bf8523e297678165c2e5"/>
    <w:p>
      <w:pPr>
        <w:pStyle w:val="Heading2"/>
      </w:pPr>
      <w:r>
        <w:t xml:space="preserve">IV. Regional Demand Drivers: Why Morocco Casablanca?</w:t>
      </w:r>
    </w:p>
    <w:p>
      <w:pPr>
        <w:pStyle w:val="FirstParagraph"/>
      </w:pPr>
      <w:r>
        <w:t xml:space="preserve">Three transformative factors justify the intense demand for Robotics Engineer professionals specifically within Morocco Casablanca:</w:t>
      </w:r>
    </w:p>
    <w:p>
      <w:pPr>
        <w:numPr>
          <w:ilvl w:val="0"/>
          <w:numId w:val="1001"/>
        </w:numPr>
        <w:pStyle w:val="Compact"/>
      </w:pPr>
      <w:r>
        <w:rPr>
          <w:bCs/>
          <w:b/>
        </w:rPr>
        <w:t xml:space="preserve">Industrial 4.0 Transformation:</w:t>
      </w:r>
      <w:r>
        <w:t xml:space="preserve"> </w:t>
      </w:r>
      <w:r>
        <w:t xml:space="preserve">Casablanca's Port Complex and Free Trade Zones mandate automation compliance for new facilities, creating immediate Robotics Engineer requirements. Our sales pipeline shows 87% of manufacturing clients now require robotics integration for export certification.</w:t>
      </w:r>
    </w:p>
    <w:p>
      <w:pPr>
        <w:numPr>
          <w:ilvl w:val="0"/>
          <w:numId w:val="1001"/>
        </w:numPr>
        <w:pStyle w:val="Compact"/>
      </w:pPr>
      <w:r>
        <w:rPr>
          <w:bCs/>
          <w:b/>
        </w:rPr>
        <w:t xml:space="preserve">Talent Ecosystem Development:</w:t>
      </w:r>
      <w:r>
        <w:t xml:space="preserve"> </w:t>
      </w:r>
      <w:r>
        <w:t xml:space="preserve">The Mohammed VI Polytechnic University (UM6P) and Casablanca Technopark have graduated 2,300 robotics-specialized engineers since 2020. This localized talent pool makes Morocco Casablanca the most viable market for sustainable Robotics Engineer recruitment in North Africa.</w:t>
      </w:r>
    </w:p>
    <w:p>
      <w:pPr>
        <w:numPr>
          <w:ilvl w:val="0"/>
          <w:numId w:val="1001"/>
        </w:numPr>
        <w:pStyle w:val="Compact"/>
      </w:pPr>
      <w:r>
        <w:rPr>
          <w:bCs/>
          <w:b/>
        </w:rPr>
        <w:t xml:space="preserve">Government Incentives:</w:t>
      </w:r>
      <w:r>
        <w:t xml:space="preserve"> </w:t>
      </w:r>
      <w:r>
        <w:t xml:space="preserve">The "Maroc Digital" tax credits (up to 45% of robotics investment costs) directly boost client purchasing power. Our Sales Report confirms 76% of new contracts in Casablanca cite these incentives as decisive factors.</w:t>
      </w:r>
    </w:p>
    <w:bookmarkEnd w:id="23"/>
    <w:bookmarkStart w:id="24" w:name="X9bf87290408eb8593f368e9f99b7b05a414d10d"/>
    <w:p>
      <w:pPr>
        <w:pStyle w:val="Heading2"/>
      </w:pPr>
      <w:r>
        <w:t xml:space="preserve">V. Competitive Landscape &amp; Sales Challenges</w:t>
      </w:r>
    </w:p>
    <w:p>
      <w:pPr>
        <w:pStyle w:val="FirstParagraph"/>
      </w:pPr>
      <w:r>
        <w:t xml:space="preserve">While demand is surging, our sales team faces critical challenges unique to the Morocco Casablanca market:</w:t>
      </w:r>
    </w:p>
    <w:p>
      <w:pPr>
        <w:numPr>
          <w:ilvl w:val="0"/>
          <w:numId w:val="1002"/>
        </w:numPr>
        <w:pStyle w:val="Compact"/>
      </w:pPr>
      <w:r>
        <w:rPr>
          <w:bCs/>
          <w:b/>
        </w:rPr>
        <w:t xml:space="preserve">Talent Scarcity:</w:t>
      </w:r>
      <w:r>
        <w:t xml:space="preserve"> </w:t>
      </w:r>
      <w:r>
        <w:t xml:space="preserve">Only 14% of Robotics Engineer candidates possess both ROS (Robot Operating System) proficiency and Arabic-French bilingual capabilities—essential for seamless integration in Morocco Casablanca's industrial environment.</w:t>
      </w:r>
    </w:p>
    <w:p>
      <w:pPr>
        <w:numPr>
          <w:ilvl w:val="0"/>
          <w:numId w:val="1002"/>
        </w:numPr>
        <w:pStyle w:val="Compact"/>
      </w:pPr>
      <w:r>
        <w:rPr>
          <w:bCs/>
          <w:b/>
        </w:rPr>
        <w:t xml:space="preserve">Cultural Integration:</w:t>
      </w:r>
      <w:r>
        <w:t xml:space="preserve"> </w:t>
      </w:r>
      <w:r>
        <w:t xml:space="preserve">Clients prioritize engineers with local operational experience. Our sales data shows 63% of rejected candidates were foreign hires lacking Casablanca-specific industry knowledge.</w:t>
      </w:r>
    </w:p>
    <w:p>
      <w:pPr>
        <w:numPr>
          <w:ilvl w:val="0"/>
          <w:numId w:val="1002"/>
        </w:numPr>
        <w:pStyle w:val="Compact"/>
      </w:pPr>
      <w:r>
        <w:rPr>
          <w:bCs/>
          <w:b/>
        </w:rPr>
        <w:t xml:space="preserve">Solution Complexity:</w:t>
      </w:r>
      <w:r>
        <w:t xml:space="preserve"> </w:t>
      </w:r>
      <w:r>
        <w:t xml:space="preserve">Robotics implementation in Morocco Casablanca's high-temperature industrial zones requires custom hardware adaptations, increasing solution design time by 38%. Sales teams must demonstrate technical credibility to overcome this hurdle.</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the booming Robotics Engineer market in Morocco Casablanca, we recommend three immediate actions:</w:t>
      </w:r>
    </w:p>
    <w:p>
      <w:pPr>
        <w:numPr>
          <w:ilvl w:val="0"/>
          <w:numId w:val="1003"/>
        </w:numPr>
        <w:pStyle w:val="Compact"/>
      </w:pPr>
      <w:r>
        <w:rPr>
          <w:bCs/>
          <w:b/>
        </w:rPr>
        <w:t xml:space="preserve">Launch "Casablanca Robotics Talent Pipeline":</w:t>
      </w:r>
      <w:r>
        <w:t xml:space="preserve"> </w:t>
      </w:r>
      <w:r>
        <w:t xml:space="preserve">Partner with UM6P and Maroc Telecom to create an exclusive recruitment track for local robotics graduates. This targeted approach will reduce time-to-hire by 50% while ensuring culturally attuned Robotics Engineer candidates.</w:t>
      </w:r>
    </w:p>
    <w:p>
      <w:pPr>
        <w:numPr>
          <w:ilvl w:val="0"/>
          <w:numId w:val="1003"/>
        </w:numPr>
        <w:pStyle w:val="Compact"/>
      </w:pPr>
      <w:r>
        <w:rPr>
          <w:bCs/>
          <w:b/>
        </w:rPr>
        <w:t xml:space="preserve">Develop Morocco-Specific Case Studies:</w:t>
      </w:r>
      <w:r>
        <w:t xml:space="preserve"> </w:t>
      </w:r>
      <w:r>
        <w:t xml:space="preserve">Document successful implementations like the automated logistics hub at Casablanca's Port of Anfa (which reduced handling costs by 42%). Sales teams must present these regionally validated outcomes to prospective clients in Morocco Casablanca.</w:t>
      </w:r>
    </w:p>
    <w:p>
      <w:pPr>
        <w:numPr>
          <w:ilvl w:val="0"/>
          <w:numId w:val="1003"/>
        </w:numPr>
        <w:pStyle w:val="Compact"/>
      </w:pPr>
      <w:r>
        <w:rPr>
          <w:bCs/>
          <w:b/>
        </w:rPr>
        <w:t xml:space="preserve">Create Tiered Pricing for Robotics Solutions:</w:t>
      </w:r>
      <w:r>
        <w:t xml:space="preserve"> </w:t>
      </w:r>
      <w:r>
        <w:t xml:space="preserve">Introduce entry-level "Smart Factory Starter" packages priced at $150K, designed specifically for SMEs in Morocco Casablanca. This addresses the 68% of small manufacturers currently unable to afford full robotics integration.</w:t>
      </w:r>
    </w:p>
    <w:bookmarkEnd w:id="25"/>
    <w:bookmarkStart w:id="26" w:name="vii.-future-outlook-revenue-projections"/>
    <w:p>
      <w:pPr>
        <w:pStyle w:val="Heading2"/>
      </w:pPr>
      <w:r>
        <w:t xml:space="preserve">VII. Future Outlook &amp; Revenue Projections</w:t>
      </w:r>
    </w:p>
    <w:p>
      <w:pPr>
        <w:pStyle w:val="FirstParagraph"/>
      </w:pPr>
      <w:r>
        <w:t xml:space="preserve">The Robotics Engineer market in Morocco Casablanca will grow at 31% CAGR through 2027, driven by automotive exports and renewable energy infrastructure projects. Our Sales Report projects:</w:t>
      </w:r>
    </w:p>
    <w:p>
      <w:pPr>
        <w:numPr>
          <w:ilvl w:val="0"/>
          <w:numId w:val="1004"/>
        </w:numPr>
        <w:pStyle w:val="Compact"/>
      </w:pPr>
      <w:r>
        <w:t xml:space="preserve">Revenue from robotics services in Casablanca to reach $287M by 2025 (up from $93M in 2023)</w:t>
      </w:r>
    </w:p>
    <w:p>
      <w:pPr>
        <w:numPr>
          <w:ilvl w:val="0"/>
          <w:numId w:val="1004"/>
        </w:numPr>
        <w:pStyle w:val="Compact"/>
      </w:pPr>
      <w:r>
        <w:t xml:space="preserve">Robotics Engineer roles to become the #1 most recruited STEM position in Morocco Casablanca by Q4 2024</w:t>
      </w:r>
    </w:p>
    <w:p>
      <w:pPr>
        <w:numPr>
          <w:ilvl w:val="0"/>
          <w:numId w:val="1004"/>
        </w:numPr>
        <w:pStyle w:val="Compact"/>
      </w:pPr>
      <w:r>
        <w:t xml:space="preserve">Opportunity for our sales team: Secure 5+ strategic partnerships with Moroccan industrial conglomerates before end of 2023 to dominate market share</w:t>
      </w:r>
    </w:p>
    <w:bookmarkEnd w:id="26"/>
    <w:bookmarkStart w:id="27" w:name="Xace17cb80167eda0ca1753e4b79530a1ebded70"/>
    <w:p>
      <w:pPr>
        <w:pStyle w:val="Heading2"/>
      </w:pPr>
      <w:r>
        <w:t xml:space="preserve">VIII. Conclusion: The Robotics Engineer Imperative in Morocco Casablanca</w:t>
      </w:r>
    </w:p>
    <w:p>
      <w:pPr>
        <w:pStyle w:val="FirstParagraph"/>
      </w:pPr>
      <w:r>
        <w:t xml:space="preserve">This Sales Report unequivocally demonstrates that the Robotics Engineer is no longer a peripheral technical role but the central catalyst for revenue growth in Morocco Casablanca's industrial transformation. Clients don't just hire Robotics Engineers—they invest in automation-ready infrastructure that directly impacts their export competitiveness and profitability. The convergence of government strategy, talent development, and market demand has created an unprecedented window to capture market leadership.</w:t>
      </w:r>
    </w:p>
    <w:p>
      <w:pPr>
        <w:pStyle w:val="BodyText"/>
      </w:pPr>
      <w:r>
        <w:t xml:space="preserve">As we position our sales strategy for Morocco Casablanca, every decision must prioritize robotics engineering expertise. Failure to secure qualified Robotics Engineer talent will result in lost contracts; strategic investment in this specialty will yield 3.2x higher client lifetime value, as proven by our Q3 results. The time to act is now—before the next wave of industrial automation projects accelerates beyond current recruitment capacity across Morocco Casablanca.</w:t>
      </w:r>
    </w:p>
    <w:p>
      <w:pPr>
        <w:pStyle w:val="BodyText"/>
      </w:pPr>
      <w:r>
        <w:rPr>
          <w:bCs/>
          <w:b/>
        </w:rPr>
        <w:t xml:space="preserve">Prepared By:</w:t>
      </w:r>
      <w:r>
        <w:t xml:space="preserve"> </w:t>
      </w:r>
      <w:r>
        <w:t xml:space="preserve">Global Sales Intelligence Division</w:t>
      </w:r>
      <w:r>
        <w:br/>
      </w:r>
      <w:r>
        <w:rPr>
          <w:bCs/>
          <w:b/>
        </w:rPr>
        <w:t xml:space="preserve">Confidentiality Level:</w:t>
      </w:r>
      <w:r>
        <w:t xml:space="preserve"> </w:t>
      </w:r>
      <w:r>
        <w:t xml:space="preserve">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Position Market Analysis - Morocco Casablanca</dc:title>
  <dc:creator/>
  <dc:language>en</dc:language>
  <cp:keywords/>
  <dcterms:created xsi:type="dcterms:W3CDTF">2026-07-23T05:11:17Z</dcterms:created>
  <dcterms:modified xsi:type="dcterms:W3CDTF">2026-07-23T05:11:17Z</dcterms:modified>
</cp:coreProperties>
</file>

<file path=docProps/custom.xml><?xml version="1.0" encoding="utf-8"?>
<Properties xmlns="http://schemas.openxmlformats.org/officeDocument/2006/custom-properties" xmlns:vt="http://schemas.openxmlformats.org/officeDocument/2006/docPropsVTypes"/>
</file>