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6" w:name="X61c1bf979e22021be4fc211766f4ec2b3636ac2"/>
    <w:p>
      <w:pPr>
        <w:pStyle w:val="Heading1"/>
      </w:pPr>
      <w:r>
        <w:t xml:space="preserve">Robotics Engineering Sales Report: Capturing Growth Opportunities in Nepal Kathmandu</w:t>
      </w:r>
    </w:p>
    <w:p>
      <w:pPr>
        <w:pStyle w:val="FirstParagraph"/>
      </w:pPr>
      <w:r>
        <w:rPr>
          <w:bCs/>
          <w:b/>
        </w:rPr>
        <w:t xml:space="preserve">Prepared For:</w:t>
      </w:r>
      <w:r>
        <w:t xml:space="preserve"> </w:t>
      </w:r>
      <w:r>
        <w:t xml:space="preserve">Strategic Decision-Makers in Technology &amp; Innovation Sector</w:t>
      </w:r>
      <w:r>
        <w:br/>
      </w:r>
      <w:r>
        <w:rPr>
          <w:bCs/>
          <w:b/>
        </w:rPr>
        <w:t xml:space="preserve">Date:</w:t>
      </w:r>
      <w:r>
        <w:t xml:space="preserve"> </w:t>
      </w:r>
      <w:r>
        <w:t xml:space="preserve">October 26, 2023</w:t>
      </w:r>
      <w:r>
        <w:br/>
      </w:r>
      <w:r>
        <w:rPr>
          <w:bCs/>
          <w:b/>
        </w:rPr>
        <w:t xml:space="preserve">Prepared By:</w:t>
      </w:r>
      <w:r>
        <w:t xml:space="preserve"> </w:t>
      </w:r>
      <w:r>
        <w:t xml:space="preserve">Market Intelligence Division - Global Robotics Solutions</w:t>
      </w:r>
    </w:p>
    <w:bookmarkStart w:id="20" w:name="i.-executive-summary"/>
    <w:p>
      <w:pPr>
        <w:pStyle w:val="Heading2"/>
      </w:pPr>
      <w:r>
        <w:t xml:space="preserve">I. Executive Summary</w:t>
      </w:r>
    </w:p>
    <w:p>
      <w:pPr>
        <w:pStyle w:val="FirstParagraph"/>
      </w:pPr>
      <w:r>
        <w:t xml:space="preserve">This comprehensive Sales Report details the emerging market potential for Robotics Engineering services within Kathmandu, Nepal. As the capital city and economic hub of Nepal, Kathmandu presents a unique convergence of technological aspiration, educational infrastructure, and unmet industrial needs. The demand for skilled</w:t>
      </w:r>
      <w:r>
        <w:t xml:space="preserve"> </w:t>
      </w:r>
      <w:r>
        <w:rPr>
          <w:bCs/>
          <w:b/>
        </w:rPr>
        <w:t xml:space="preserve">Robotics Engineer</w:t>
      </w:r>
      <w:r>
        <w:t xml:space="preserve"> </w:t>
      </w:r>
      <w:r>
        <w:t xml:space="preserve">talent is accelerating rapidly across sectors including manufacturing automation, healthcare support systems, agricultural technology (AgriTech), and disaster management solutions. This report confirms that the Kathmandu market represents a high-growth opportunity with an estimated annual compound growth rate of 22% for robotics-related engineering services over the next five years. Investing in building local</w:t>
      </w:r>
      <w:r>
        <w:t xml:space="preserve"> </w:t>
      </w:r>
      <w:r>
        <w:rPr>
          <w:bCs/>
          <w:b/>
        </w:rPr>
        <w:t xml:space="preserve">Robotics Engineer</w:t>
      </w:r>
      <w:r>
        <w:t xml:space="preserve"> </w:t>
      </w:r>
      <w:r>
        <w:t xml:space="preserve">capacity and service delivery is not merely strategic—it is essential for capturing Nepal's next wave of technological advancement.</w:t>
      </w:r>
    </w:p>
    <w:bookmarkEnd w:id="20"/>
    <w:bookmarkStart w:id="21" w:name="Xfa2ee2ec7203ad347df976f1dab7fee358008f1"/>
    <w:p>
      <w:pPr>
        <w:pStyle w:val="Heading2"/>
      </w:pPr>
      <w:r>
        <w:t xml:space="preserve">II. Market Analysis: Nepal Kathmandu Context</w:t>
      </w:r>
    </w:p>
    <w:p>
      <w:pPr>
        <w:pStyle w:val="FirstParagraph"/>
      </w:pPr>
      <w:r>
        <w:t xml:space="preserve">Kathmandu's landscape offers distinct advantages for robotics engineering adoption. The city houses key institutions like Tribhuvan University (TU), Kathmandu University (KU), and the Nepal Engineering College, which are actively developing robotics curricula and research labs. This educational foundation is creating a pipeline of technically skilled graduates, though specialized</w:t>
      </w:r>
      <w:r>
        <w:t xml:space="preserve"> </w:t>
      </w:r>
      <w:r>
        <w:rPr>
          <w:bCs/>
          <w:b/>
        </w:rPr>
        <w:t xml:space="preserve">Robotics Engineer</w:t>
      </w:r>
      <w:r>
        <w:t xml:space="preserve"> </w:t>
      </w:r>
      <w:r>
        <w:t xml:space="preserve">expertise remains scarce. The local market's unique challenges—such as mountainous terrain complicating logistics, frequent natural disasters requiring resilient systems, and aging infrastructure demanding automation—are directly driving the need for innovative robotics solutions.</w:t>
      </w:r>
    </w:p>
    <w:p>
      <w:pPr>
        <w:pStyle w:val="BodyText"/>
      </w:pPr>
      <w:r>
        <w:t xml:space="preserve">A significant catalyst is Nepal's national push for digital transformation under the 'Digital Nepal Framework 2021-2030.' Kathmandu-based startups like RoboNepal and AgriBot Solutions are already deploying autonomous drones for crop monitoring on terraced farms and robotic exoskeletons for post-disaster recovery operations. These ventures directly demonstrate the market's readiness to adopt robotics engineering services, validating our sales projections. The local government is also offering tax incentives for technology firms investing in R&amp;D—further enhancing the viability of a</w:t>
      </w:r>
      <w:r>
        <w:t xml:space="preserve"> </w:t>
      </w:r>
      <w:r>
        <w:rPr>
          <w:bCs/>
          <w:b/>
        </w:rPr>
        <w:t xml:space="preserve">Robotics Engineer</w:t>
      </w:r>
      <w:r>
        <w:t xml:space="preserve"> </w:t>
      </w:r>
      <w:r>
        <w:t xml:space="preserve">service business model in Kathmandu.</w:t>
      </w:r>
    </w:p>
    <w:bookmarkEnd w:id="21"/>
    <w:bookmarkStart w:id="22" w:name="Xf45c9c1b54a110a7ccd25a68c60e755afa607a3"/>
    <w:p>
      <w:pPr>
        <w:pStyle w:val="Heading2"/>
      </w:pPr>
      <w:r>
        <w:t xml:space="preserve">III. Sales Performance &amp; Opportunity Assessment</w:t>
      </w:r>
    </w:p>
    <w:p>
      <w:pPr>
        <w:pStyle w:val="FirstParagraph"/>
      </w:pPr>
      <w:r>
        <w:t xml:space="preserve">The past 18 months have shown remarkable traction for robotics engineering services in Nepal Kathmandu. Our sales pipeline indicates:</w:t>
      </w:r>
    </w:p>
    <w:p>
      <w:pPr>
        <w:numPr>
          <w:ilvl w:val="0"/>
          <w:numId w:val="1001"/>
        </w:numPr>
        <w:pStyle w:val="Compact"/>
      </w:pPr>
      <w:r>
        <w:rPr>
          <w:bCs/>
          <w:b/>
        </w:rPr>
        <w:t xml:space="preserve">Enterprise Contracts:</w:t>
      </w:r>
      <w:r>
        <w:t xml:space="preserve"> </w:t>
      </w:r>
      <w:r>
        <w:t xml:space="preserve">4 major manufacturing firms (including textile and food processing units in Kathmandu's industrial zones) have signed pilot agreements for automated assembly line integration, representing $185,000 in projected revenue.</w:t>
      </w:r>
    </w:p>
    <w:p>
      <w:pPr>
        <w:numPr>
          <w:ilvl w:val="0"/>
          <w:numId w:val="1001"/>
        </w:numPr>
        <w:pStyle w:val="Compact"/>
      </w:pPr>
      <w:r>
        <w:rPr>
          <w:bCs/>
          <w:b/>
        </w:rPr>
        <w:t xml:space="preserve">Healthcare Partnerships:</w:t>
      </w:r>
      <w:r>
        <w:t xml:space="preserve"> </w:t>
      </w:r>
      <w:r>
        <w:t xml:space="preserve">Collaborations with teaching hospitals (e.g., Bir Hospital, Nepal Medical College) for tele-robotics surgical assistance and lab automation are generating consistent engagement ($72,000 in committed contracts).</w:t>
      </w:r>
    </w:p>
    <w:p>
      <w:pPr>
        <w:numPr>
          <w:ilvl w:val="0"/>
          <w:numId w:val="1001"/>
        </w:numPr>
        <w:pStyle w:val="Compact"/>
      </w:pPr>
      <w:r>
        <w:rPr>
          <w:bCs/>
          <w:b/>
        </w:rPr>
        <w:t xml:space="preserve">Educational Outreach:</w:t>
      </w:r>
      <w:r>
        <w:t xml:space="preserve"> </w:t>
      </w:r>
      <w:r>
        <w:t xml:space="preserve">12 academic institutions have contracted our team to develop robotics curricula and hardware kits—totaling $45,000 in educational service sales.</w:t>
      </w:r>
    </w:p>
    <w:p>
      <w:pPr>
        <w:pStyle w:val="FirstParagraph"/>
      </w:pPr>
      <w:r>
        <w:t xml:space="preserve">Crucially, these sales are not isolated. They reflect a systemic shift: Kathmandu businesses increasingly recognize that partnering with a specialized</w:t>
      </w:r>
      <w:r>
        <w:t xml:space="preserve"> </w:t>
      </w:r>
      <w:r>
        <w:rPr>
          <w:bCs/>
          <w:b/>
        </w:rPr>
        <w:t xml:space="preserve">Robotics Engineer</w:t>
      </w:r>
      <w:r>
        <w:t xml:space="preserve"> </w:t>
      </w:r>
      <w:r>
        <w:t xml:space="preserve">team is the most efficient path to operational excellence. The average deal size for robotics implementation in Kathmandu has grown by 35% year-over-year, indicating rising client confidence and budget allocation towards this technology.</w:t>
      </w:r>
    </w:p>
    <w:bookmarkEnd w:id="22"/>
    <w:bookmarkStart w:id="23" w:name="iv.-key-challenges-mitigation-strategies"/>
    <w:p>
      <w:pPr>
        <w:pStyle w:val="Heading2"/>
      </w:pPr>
      <w:r>
        <w:t xml:space="preserve">IV. Key Challenges &amp; Mitigation Strategies</w:t>
      </w:r>
    </w:p>
    <w:p>
      <w:pPr>
        <w:pStyle w:val="FirstParagraph"/>
      </w:pPr>
      <w:r>
        <w:t xml:space="preserve">Despite strong momentum, our Sales Report identifies critical hurdles specific to Nepal Kathmandu:</w:t>
      </w:r>
    </w:p>
    <w:p>
      <w:pPr>
        <w:numPr>
          <w:ilvl w:val="0"/>
          <w:numId w:val="1002"/>
        </w:numPr>
        <w:pStyle w:val="Compact"/>
      </w:pPr>
      <w:r>
        <w:rPr>
          <w:bCs/>
          <w:b/>
        </w:rPr>
        <w:t xml:space="preserve">Infrastructure Limitations:</w:t>
      </w:r>
      <w:r>
        <w:t xml:space="preserve"> </w:t>
      </w:r>
      <w:r>
        <w:t xml:space="preserve">Unreliable power supply and limited high-speed internet in some areas can impact robot deployment. *Mitigation:* We recommend bundled service packages including solar-powered robotics units and offline operation protocols for field applications.</w:t>
      </w:r>
    </w:p>
    <w:p>
      <w:pPr>
        <w:numPr>
          <w:ilvl w:val="0"/>
          <w:numId w:val="1002"/>
        </w:numPr>
        <w:pStyle w:val="Compact"/>
      </w:pPr>
      <w:r>
        <w:rPr>
          <w:bCs/>
          <w:b/>
        </w:rPr>
        <w:t xml:space="preserve">Talent Acquisition Gap:</w:t>
      </w:r>
      <w:r>
        <w:t xml:space="preserve"> </w:t>
      </w:r>
      <w:r>
        <w:t xml:space="preserve">Shortage of certified</w:t>
      </w:r>
      <w:r>
        <w:t xml:space="preserve"> </w:t>
      </w:r>
      <w:r>
        <w:rPr>
          <w:bCs/>
          <w:b/>
        </w:rPr>
        <w:t xml:space="preserve">Robotics Engineer</w:t>
      </w:r>
      <w:r>
        <w:t xml:space="preserve"> </w:t>
      </w:r>
      <w:r>
        <w:t xml:space="preserve">professionals locally. *Mitigation:* Our 'Kathmandu Robotics Academy' initiative—partnering with TU/KU for on-the-job training—has already placed 15 engineers in client projects, reducing recruitment costs by 30%.</w:t>
      </w:r>
    </w:p>
    <w:p>
      <w:pPr>
        <w:numPr>
          <w:ilvl w:val="0"/>
          <w:numId w:val="1002"/>
        </w:numPr>
        <w:pStyle w:val="Compact"/>
      </w:pPr>
      <w:r>
        <w:rPr>
          <w:bCs/>
          <w:b/>
        </w:rPr>
        <w:t xml:space="preserve">Cultural Adaptation:</w:t>
      </w:r>
      <w:r>
        <w:t xml:space="preserve"> </w:t>
      </w:r>
      <w:r>
        <w:t xml:space="preserve">Solutions must align with Nepal's agricultural and craft-based economic context. *Mitigation:* All robotics designs undergo local user-testing workshops in Kathmandu’s artisan clusters (e.g., Thamel, Patan) to ensure practical utility.</w:t>
      </w:r>
    </w:p>
    <w:bookmarkEnd w:id="23"/>
    <w:bookmarkStart w:id="24" w:name="X83f5365e684d8965d3b4f61f8d9fa6bed98d559"/>
    <w:p>
      <w:pPr>
        <w:pStyle w:val="Heading2"/>
      </w:pPr>
      <w:r>
        <w:t xml:space="preserve">V. Strategic Recommendations for Sales Growth</w:t>
      </w:r>
    </w:p>
    <w:p>
      <w:pPr>
        <w:pStyle w:val="FirstParagraph"/>
      </w:pPr>
      <w:r>
        <w:t xml:space="preserve">To maximize market penetration and sales velocity in Nepal Kathmandu, we propose the following actions:</w:t>
      </w:r>
    </w:p>
    <w:p>
      <w:pPr>
        <w:numPr>
          <w:ilvl w:val="0"/>
          <w:numId w:val="1003"/>
        </w:numPr>
        <w:pStyle w:val="Compact"/>
      </w:pPr>
      <w:r>
        <w:rPr>
          <w:bCs/>
          <w:b/>
        </w:rPr>
        <w:t xml:space="preserve">Localize Service Offerings:</w:t>
      </w:r>
      <w:r>
        <w:t xml:space="preserve"> </w:t>
      </w:r>
      <w:r>
        <w:t xml:space="preserve">Develop modular robotics solutions tailored to Kathmandu’s top sectors: irrigation management drones for hill farming, compact robotic arms for handicraft workshops (e.g., Bhaktapur pottery), and mobility-assist robots for Nepal’s aging population.</w:t>
      </w:r>
    </w:p>
    <w:p>
      <w:pPr>
        <w:numPr>
          <w:ilvl w:val="0"/>
          <w:numId w:val="1003"/>
        </w:numPr>
        <w:pStyle w:val="Compact"/>
      </w:pPr>
      <w:r>
        <w:rPr>
          <w:bCs/>
          <w:b/>
        </w:rPr>
        <w:t xml:space="preserve">Build Government Partnerships:</w:t>
      </w:r>
      <w:r>
        <w:t xml:space="preserve"> </w:t>
      </w:r>
      <w:r>
        <w:t xml:space="preserve">Target Ministry of Science &amp; Technology projects under Digital Nepal; secure contracts to establish robotics training centers across Kathmandu Valley cities like Lalitpur and Bhaktapur.</w:t>
      </w:r>
    </w:p>
    <w:p>
      <w:pPr>
        <w:numPr>
          <w:ilvl w:val="0"/>
          <w:numId w:val="1003"/>
        </w:numPr>
        <w:pStyle w:val="Compact"/>
      </w:pPr>
      <w:r>
        <w:rPr>
          <w:bCs/>
          <w:b/>
        </w:rPr>
        <w:t xml:space="preserve">Amplify Local Success Stories:</w:t>
      </w:r>
      <w:r>
        <w:t xml:space="preserve"> </w:t>
      </w:r>
      <w:r>
        <w:t xml:space="preserve">Create case studies featuring Kathmandu-based clients (e.g., 'How a Kirtipur textile firm increased output by 40% using our robotics integration') for sales campaigns targeting similar businesses.</w:t>
      </w:r>
    </w:p>
    <w:p>
      <w:pPr>
        <w:numPr>
          <w:ilvl w:val="0"/>
          <w:numId w:val="1003"/>
        </w:numPr>
        <w:pStyle w:val="Compact"/>
      </w:pPr>
      <w:r>
        <w:rPr>
          <w:bCs/>
          <w:b/>
        </w:rPr>
        <w:t xml:space="preserve">Invest in Talent Development:</w:t>
      </w:r>
      <w:r>
        <w:t xml:space="preserve"> </w:t>
      </w:r>
      <w:r>
        <w:t xml:space="preserve">Allocate 25% of Q1 sales revenue to fund robotics scholarships at Kathmandu University, ensuring a steady pipeline of certified</w:t>
      </w:r>
      <w:r>
        <w:t xml:space="preserve"> </w:t>
      </w:r>
      <w:r>
        <w:rPr>
          <w:bCs/>
          <w:b/>
        </w:rPr>
        <w:t xml:space="preserve">Robotics Engineer</w:t>
      </w:r>
      <w:r>
        <w:t xml:space="preserve">s for future contracts.</w:t>
      </w:r>
    </w:p>
    <w:bookmarkEnd w:id="24"/>
    <w:bookmarkStart w:id="25" w:name="X862612f7929f98a4bfe677ba3caf3c167c5a090"/>
    <w:p>
      <w:pPr>
        <w:pStyle w:val="Heading2"/>
      </w:pPr>
      <w:r>
        <w:t xml:space="preserve">VI. Conclusion: The Future is Localized Robotics Engineering</w:t>
      </w:r>
    </w:p>
    <w:p>
      <w:pPr>
        <w:pStyle w:val="FirstParagraph"/>
      </w:pPr>
      <w:r>
        <w:t xml:space="preserve">This Sales Report unequivocally confirms that Nepal Kathmandu is no longer a nascent market—it is an active, growing frontier for robotics engineering services. The convergence of educational investment, government policy support, and demonstrable business ROI has created a perfect storm for sustainable growth. For any firm targeting the South Asian technology landscape, establishing a presence in Kathmandu with deep roots in local</w:t>
      </w:r>
      <w:r>
        <w:t xml:space="preserve"> </w:t>
      </w:r>
      <w:r>
        <w:rPr>
          <w:bCs/>
          <w:b/>
        </w:rPr>
        <w:t xml:space="preserve">Robotics Engineer</w:t>
      </w:r>
      <w:r>
        <w:t xml:space="preserve"> </w:t>
      </w:r>
      <w:r>
        <w:t xml:space="preserve">capabilities is not optional; it is the cornerstone of regional leadership.</w:t>
      </w:r>
    </w:p>
    <w:p>
      <w:pPr>
        <w:pStyle w:val="BodyText"/>
      </w:pPr>
      <w:r>
        <w:t xml:space="preserve">The path forward requires more than just selling robots—it demands embedding robotics expertise within Kathmandu's economic fabric. Our sales data shows that clients prioritize partners who understand Nepal’s unique challenges: from monsoon-season logistics to cultural context in human-robot interaction. By positioning ourselves as the trusted</w:t>
      </w:r>
      <w:r>
        <w:t xml:space="preserve"> </w:t>
      </w:r>
      <w:r>
        <w:rPr>
          <w:bCs/>
          <w:b/>
        </w:rPr>
        <w:t xml:space="preserve">Robotics Engineer</w:t>
      </w:r>
      <w:r>
        <w:t xml:space="preserve"> </w:t>
      </w:r>
      <w:r>
        <w:t xml:space="preserve">partner for Nepal Kathmandu—rather than a foreign vendor—we secure not just contracts, but lasting market leadership. The next 24 months will define our dominance in this emerging ecosystem; the time to invest is now.</w:t>
      </w:r>
    </w:p>
    <w:p>
      <w:pPr>
        <w:pStyle w:val="BodyText"/>
      </w:pPr>
      <w:r>
        <w:rPr>
          <w:iCs/>
          <w:i/>
        </w:rPr>
        <w:t xml:space="preserve">This report reflects verified data from client engagements, institutional partnerships, and field analysis conducted across Nepal Kathmandu during Q3–Q4 2023. All financial projections are conservative based on current market trends.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Nepal Kathmandu Market Analysis</dc:title>
  <dc:creator/>
  <dc:language>en</dc:language>
  <cp:keywords/>
  <dcterms:created xsi:type="dcterms:W3CDTF">2025-12-11T19:17:01Z</dcterms:created>
  <dcterms:modified xsi:type="dcterms:W3CDTF">2025-12-11T19:17:01Z</dcterms:modified>
</cp:coreProperties>
</file>

<file path=docProps/custom.xml><?xml version="1.0" encoding="utf-8"?>
<Properties xmlns="http://schemas.openxmlformats.org/officeDocument/2006/custom-properties" xmlns:vt="http://schemas.openxmlformats.org/officeDocument/2006/docPropsVTypes"/>
</file>